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BEE4" w14:textId="77777777" w:rsidR="00710BDE" w:rsidRDefault="00710BDE">
      <w:pPr>
        <w:pStyle w:val="BodyText"/>
        <w:rPr>
          <w:rFonts w:ascii="Times New Roman"/>
          <w:sz w:val="20"/>
        </w:rPr>
      </w:pPr>
    </w:p>
    <w:p w14:paraId="01F8F205" w14:textId="77777777" w:rsidR="00710BDE" w:rsidRDefault="00710BDE">
      <w:pPr>
        <w:pStyle w:val="BodyText"/>
        <w:spacing w:before="6"/>
        <w:rPr>
          <w:rFonts w:ascii="Times New Roman"/>
          <w:sz w:val="13"/>
        </w:rPr>
      </w:pPr>
    </w:p>
    <w:p w14:paraId="46695E57" w14:textId="77777777" w:rsidR="00710BDE" w:rsidRDefault="00B65F94">
      <w:pPr>
        <w:pStyle w:val="BodyText"/>
        <w:ind w:left="221"/>
        <w:rPr>
          <w:rFonts w:ascii="Times New Roman"/>
          <w:sz w:val="20"/>
        </w:rPr>
      </w:pPr>
      <w:r>
        <w:rPr>
          <w:rFonts w:ascii="Times New Roman"/>
          <w:sz w:val="20"/>
        </w:rPr>
      </w:r>
      <w:r>
        <w:rPr>
          <w:rFonts w:ascii="Times New Roman"/>
          <w:sz w:val="20"/>
        </w:rPr>
        <w:pict w14:anchorId="456C129F">
          <v:shapetype id="_x0000_t202" coordsize="21600,21600" o:spt="202" path="m,l,21600r21600,l21600,xe">
            <v:stroke joinstyle="miter"/>
            <v:path gradientshapeok="t" o:connecttype="rect"/>
          </v:shapetype>
          <v:shape id="_x0000_s1045" type="#_x0000_t202" style="width:489pt;height:14.2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5DB6370B" w14:textId="77777777" w:rsidR="00710BDE" w:rsidRDefault="00B65F94">
                  <w:pPr>
                    <w:spacing w:before="13"/>
                    <w:ind w:left="20"/>
                    <w:rPr>
                      <w:rFonts w:ascii="Times New Roman"/>
                      <w:b/>
                      <w:sz w:val="20"/>
                    </w:rPr>
                  </w:pPr>
                  <w:r>
                    <w:rPr>
                      <w:rFonts w:ascii="Times New Roman"/>
                      <w:b/>
                      <w:sz w:val="20"/>
                    </w:rPr>
                    <w:t>SECTION 1. IDENTIFICATION</w:t>
                  </w:r>
                </w:p>
              </w:txbxContent>
            </v:textbox>
            <w10:anchorlock/>
          </v:shape>
        </w:pict>
      </w:r>
    </w:p>
    <w:p w14:paraId="5355161C" w14:textId="77777777" w:rsidR="00710BDE" w:rsidRDefault="00B65F94">
      <w:pPr>
        <w:pStyle w:val="Heading3"/>
        <w:spacing w:before="139"/>
        <w:ind w:left="260"/>
      </w:pPr>
      <w:r>
        <w:t>Product identifier used on the label</w:t>
      </w:r>
    </w:p>
    <w:p w14:paraId="023E0D3D" w14:textId="77777777" w:rsidR="00710BDE" w:rsidRDefault="00710BDE">
      <w:pPr>
        <w:sectPr w:rsidR="00710BDE">
          <w:headerReference w:type="default" r:id="rId7"/>
          <w:type w:val="continuous"/>
          <w:pgSz w:w="12240" w:h="15840"/>
          <w:pgMar w:top="2960" w:right="1040" w:bottom="280" w:left="1040" w:header="852" w:footer="720" w:gutter="0"/>
          <w:pgNumType w:start="1"/>
          <w:cols w:space="720"/>
        </w:sectPr>
      </w:pPr>
    </w:p>
    <w:p w14:paraId="218E8134" w14:textId="77777777" w:rsidR="00710BDE" w:rsidRDefault="00B65F94">
      <w:pPr>
        <w:spacing w:before="26"/>
        <w:jc w:val="right"/>
        <w:rPr>
          <w:b/>
          <w:sz w:val="18"/>
        </w:rPr>
      </w:pPr>
      <w:r>
        <w:rPr>
          <w:b/>
          <w:sz w:val="18"/>
        </w:rPr>
        <w:t>:</w:t>
      </w:r>
    </w:p>
    <w:p w14:paraId="72FF6987" w14:textId="77777777" w:rsidR="00710BDE" w:rsidRDefault="00B65F94">
      <w:pPr>
        <w:spacing w:before="127"/>
        <w:jc w:val="right"/>
        <w:rPr>
          <w:b/>
          <w:sz w:val="18"/>
        </w:rPr>
      </w:pPr>
      <w:r>
        <w:rPr>
          <w:b/>
          <w:sz w:val="18"/>
        </w:rPr>
        <w:t xml:space="preserve">Other means of </w:t>
      </w:r>
      <w:proofErr w:type="gramStart"/>
      <w:r>
        <w:rPr>
          <w:b/>
          <w:sz w:val="18"/>
        </w:rPr>
        <w:t>identification :</w:t>
      </w:r>
      <w:proofErr w:type="gramEnd"/>
    </w:p>
    <w:p w14:paraId="4B805561" w14:textId="58F38125" w:rsidR="00710BDE" w:rsidRDefault="00B65F94">
      <w:pPr>
        <w:spacing w:before="10"/>
        <w:ind w:left="118"/>
        <w:rPr>
          <w:b/>
          <w:sz w:val="24"/>
        </w:rPr>
      </w:pPr>
      <w:r>
        <w:br w:type="column"/>
      </w:r>
      <w:r>
        <w:rPr>
          <w:b/>
          <w:sz w:val="24"/>
        </w:rPr>
        <w:t xml:space="preserve">Magna Grip </w:t>
      </w:r>
      <w:r>
        <w:rPr>
          <w:b/>
          <w:sz w:val="24"/>
        </w:rPr>
        <w:t>Part A</w:t>
      </w:r>
    </w:p>
    <w:p w14:paraId="15585577" w14:textId="36B791CF" w:rsidR="00710BDE" w:rsidRDefault="00B65F94">
      <w:pPr>
        <w:pStyle w:val="BodyText"/>
        <w:spacing w:before="68"/>
        <w:ind w:left="118"/>
      </w:pPr>
      <w:r>
        <w:t xml:space="preserve">Magna Grip </w:t>
      </w:r>
      <w:r>
        <w:t>Part A</w:t>
      </w:r>
    </w:p>
    <w:p w14:paraId="78D366EE" w14:textId="77777777" w:rsidR="00710BDE" w:rsidRDefault="00710BDE">
      <w:pPr>
        <w:sectPr w:rsidR="00710BDE">
          <w:type w:val="continuous"/>
          <w:pgSz w:w="12240" w:h="15840"/>
          <w:pgMar w:top="2960" w:right="1040" w:bottom="280" w:left="1040" w:header="720" w:footer="720" w:gutter="0"/>
          <w:cols w:num="2" w:space="720" w:equalWidth="0">
            <w:col w:w="2863" w:space="40"/>
            <w:col w:w="7257"/>
          </w:cols>
        </w:sectPr>
      </w:pPr>
    </w:p>
    <w:p w14:paraId="6120BB36" w14:textId="77777777" w:rsidR="00710BDE" w:rsidRDefault="00B65F94">
      <w:pPr>
        <w:pStyle w:val="Heading3"/>
        <w:spacing w:before="93"/>
        <w:ind w:left="261"/>
      </w:pPr>
      <w:r>
        <w:t>Recommended use of the chemical and restrictions on use</w:t>
      </w:r>
    </w:p>
    <w:p w14:paraId="3FBADF1C" w14:textId="77777777" w:rsidR="00710BDE" w:rsidRDefault="00B65F94">
      <w:pPr>
        <w:pStyle w:val="BodyText"/>
        <w:spacing w:before="74" w:line="215" w:lineRule="exact"/>
        <w:ind w:left="2803"/>
      </w:pPr>
      <w:r>
        <w:rPr>
          <w:b/>
          <w:position w:val="-1"/>
        </w:rPr>
        <w:t xml:space="preserve">: </w:t>
      </w:r>
      <w:r>
        <w:t>Professional Use Only</w:t>
      </w:r>
    </w:p>
    <w:p w14:paraId="7F0DFC80" w14:textId="77777777" w:rsidR="00710BDE" w:rsidRDefault="00B65F94">
      <w:pPr>
        <w:pStyle w:val="BodyText"/>
        <w:spacing w:line="195" w:lineRule="exact"/>
        <w:ind w:left="3027"/>
      </w:pPr>
      <w:r>
        <w:t>Recommended restrictions: None known.</w:t>
      </w:r>
    </w:p>
    <w:p w14:paraId="569CB7B4" w14:textId="77777777" w:rsidR="00710BDE" w:rsidRDefault="00710BDE">
      <w:pPr>
        <w:spacing w:line="195" w:lineRule="exact"/>
        <w:sectPr w:rsidR="00710BDE">
          <w:type w:val="continuous"/>
          <w:pgSz w:w="12240" w:h="15840"/>
          <w:pgMar w:top="2960" w:right="1040" w:bottom="280" w:left="1040" w:header="720" w:footer="720" w:gutter="0"/>
          <w:cols w:space="720"/>
        </w:sectPr>
      </w:pPr>
    </w:p>
    <w:p w14:paraId="5540624F" w14:textId="77777777" w:rsidR="00710BDE" w:rsidRDefault="00B65F94">
      <w:pPr>
        <w:tabs>
          <w:tab w:val="left" w:pos="2802"/>
        </w:tabs>
        <w:spacing w:before="2" w:line="254" w:lineRule="auto"/>
        <w:ind w:left="260" w:right="38"/>
        <w:rPr>
          <w:b/>
          <w:sz w:val="20"/>
        </w:rPr>
      </w:pPr>
      <w:r>
        <w:rPr>
          <w:b/>
          <w:position w:val="2"/>
          <w:sz w:val="18"/>
        </w:rPr>
        <w:t>Chemical</w:t>
      </w:r>
      <w:r>
        <w:rPr>
          <w:b/>
          <w:spacing w:val="-4"/>
          <w:position w:val="2"/>
          <w:sz w:val="18"/>
        </w:rPr>
        <w:t xml:space="preserve"> </w:t>
      </w:r>
      <w:r>
        <w:rPr>
          <w:b/>
          <w:position w:val="2"/>
          <w:sz w:val="18"/>
        </w:rPr>
        <w:t>family</w:t>
      </w:r>
      <w:r>
        <w:rPr>
          <w:rFonts w:ascii="Times New Roman"/>
          <w:position w:val="2"/>
          <w:sz w:val="18"/>
        </w:rPr>
        <w:tab/>
      </w:r>
      <w:r>
        <w:rPr>
          <w:b/>
          <w:position w:val="2"/>
          <w:sz w:val="18"/>
        </w:rPr>
        <w:t xml:space="preserve">:  </w:t>
      </w:r>
      <w:r>
        <w:rPr>
          <w:sz w:val="18"/>
        </w:rPr>
        <w:t>Mixture</w:t>
      </w:r>
      <w:r>
        <w:rPr>
          <w:sz w:val="18"/>
        </w:rPr>
        <w:t xml:space="preserve"> </w:t>
      </w:r>
      <w:r>
        <w:rPr>
          <w:b/>
          <w:sz w:val="20"/>
        </w:rPr>
        <w:t>Name, address, and telephone number of the</w:t>
      </w:r>
      <w:r>
        <w:rPr>
          <w:b/>
          <w:spacing w:val="-1"/>
          <w:sz w:val="20"/>
        </w:rPr>
        <w:t xml:space="preserve"> </w:t>
      </w:r>
      <w:r>
        <w:rPr>
          <w:b/>
          <w:sz w:val="20"/>
        </w:rPr>
        <w:t>manufacturer:</w:t>
      </w:r>
    </w:p>
    <w:p w14:paraId="22085C73" w14:textId="77777777" w:rsidR="00710BDE" w:rsidRDefault="00B65F94">
      <w:pPr>
        <w:pStyle w:val="BodyText"/>
        <w:spacing w:before="6"/>
        <w:rPr>
          <w:b/>
          <w:sz w:val="21"/>
        </w:rPr>
      </w:pPr>
      <w:r>
        <w:br w:type="column"/>
      </w:r>
    </w:p>
    <w:p w14:paraId="35CF62E6" w14:textId="77777777" w:rsidR="00710BDE" w:rsidRDefault="00B65F94">
      <w:pPr>
        <w:pStyle w:val="Heading2"/>
        <w:spacing w:before="0" w:line="247" w:lineRule="auto"/>
        <w:ind w:left="261" w:right="555"/>
        <w:rPr>
          <w:rFonts w:ascii="Arial"/>
        </w:rPr>
      </w:pPr>
      <w:r>
        <w:rPr>
          <w:rFonts w:ascii="Arial"/>
        </w:rPr>
        <w:t>Name, address, and telephone number of the supplier:</w:t>
      </w:r>
    </w:p>
    <w:p w14:paraId="7011D117" w14:textId="77777777" w:rsidR="00710BDE" w:rsidRDefault="00710BDE">
      <w:pPr>
        <w:spacing w:line="247" w:lineRule="auto"/>
        <w:sectPr w:rsidR="00710BDE">
          <w:type w:val="continuous"/>
          <w:pgSz w:w="12240" w:h="15840"/>
          <w:pgMar w:top="2960" w:right="1040" w:bottom="280" w:left="1040" w:header="720" w:footer="720" w:gutter="0"/>
          <w:cols w:num="2" w:space="720" w:equalWidth="0">
            <w:col w:w="4224" w:space="1176"/>
            <w:col w:w="4760"/>
          </w:cols>
        </w:sectPr>
      </w:pPr>
    </w:p>
    <w:p w14:paraId="768F60C1" w14:textId="77777777" w:rsidR="00710BDE" w:rsidRDefault="00B65F94">
      <w:pPr>
        <w:tabs>
          <w:tab w:val="left" w:pos="5660"/>
        </w:tabs>
        <w:spacing w:before="23"/>
        <w:ind w:left="260"/>
        <w:rPr>
          <w:sz w:val="18"/>
        </w:rPr>
      </w:pPr>
      <w:r>
        <w:rPr>
          <w:b/>
          <w:sz w:val="20"/>
        </w:rPr>
        <w:t>Beacon</w:t>
      </w:r>
      <w:r>
        <w:rPr>
          <w:b/>
          <w:spacing w:val="-13"/>
          <w:sz w:val="20"/>
        </w:rPr>
        <w:t xml:space="preserve"> </w:t>
      </w:r>
      <w:r>
        <w:rPr>
          <w:b/>
          <w:sz w:val="20"/>
        </w:rPr>
        <w:t>Adhesives</w:t>
      </w:r>
      <w:r>
        <w:rPr>
          <w:rFonts w:ascii="Times New Roman"/>
          <w:sz w:val="20"/>
        </w:rPr>
        <w:tab/>
      </w:r>
      <w:r>
        <w:rPr>
          <w:sz w:val="18"/>
        </w:rPr>
        <w:t>Refer to</w:t>
      </w:r>
      <w:r>
        <w:rPr>
          <w:spacing w:val="-1"/>
          <w:sz w:val="18"/>
        </w:rPr>
        <w:t xml:space="preserve"> </w:t>
      </w:r>
      <w:r>
        <w:rPr>
          <w:sz w:val="18"/>
        </w:rPr>
        <w:t>manufacturer</w:t>
      </w:r>
    </w:p>
    <w:p w14:paraId="757FC0A0" w14:textId="77777777" w:rsidR="00710BDE" w:rsidRDefault="00B65F94">
      <w:pPr>
        <w:pStyle w:val="BodyText"/>
        <w:spacing w:before="15" w:line="237" w:lineRule="auto"/>
        <w:ind w:left="260" w:right="7288"/>
      </w:pPr>
      <w:r>
        <w:t xml:space="preserve">125 </w:t>
      </w:r>
      <w:proofErr w:type="spellStart"/>
      <w:r>
        <w:t>Macquesten</w:t>
      </w:r>
      <w:proofErr w:type="spellEnd"/>
      <w:r>
        <w:t xml:space="preserve"> Parkway South Mount Vernon, NY, USA</w:t>
      </w:r>
    </w:p>
    <w:p w14:paraId="410DA559" w14:textId="77777777" w:rsidR="00710BDE" w:rsidRDefault="00B65F94">
      <w:pPr>
        <w:pStyle w:val="BodyText"/>
        <w:spacing w:line="203" w:lineRule="exact"/>
        <w:ind w:left="260"/>
      </w:pPr>
      <w:r>
        <w:t>10550</w:t>
      </w:r>
    </w:p>
    <w:p w14:paraId="438D1E79" w14:textId="77777777" w:rsidR="00710BDE" w:rsidRDefault="00B65F94">
      <w:pPr>
        <w:pStyle w:val="BodyText"/>
        <w:tabs>
          <w:tab w:val="left" w:pos="2802"/>
        </w:tabs>
        <w:spacing w:line="211" w:lineRule="exact"/>
        <w:ind w:left="260"/>
      </w:pPr>
      <w:r>
        <w:rPr>
          <w:position w:val="1"/>
        </w:rPr>
        <w:t>Manufacturer's</w:t>
      </w:r>
      <w:r>
        <w:rPr>
          <w:spacing w:val="-5"/>
          <w:position w:val="1"/>
        </w:rPr>
        <w:t xml:space="preserve"> </w:t>
      </w:r>
      <w:r>
        <w:rPr>
          <w:spacing w:val="-3"/>
          <w:position w:val="1"/>
        </w:rPr>
        <w:t>Telephone</w:t>
      </w:r>
      <w:r>
        <w:rPr>
          <w:spacing w:val="-1"/>
          <w:position w:val="1"/>
        </w:rPr>
        <w:t xml:space="preserve"> </w:t>
      </w:r>
      <w:r>
        <w:rPr>
          <w:position w:val="1"/>
        </w:rPr>
        <w:t>#</w:t>
      </w:r>
      <w:r>
        <w:rPr>
          <w:rFonts w:ascii="Times New Roman"/>
          <w:position w:val="1"/>
        </w:rPr>
        <w:tab/>
      </w:r>
      <w:r>
        <w:rPr>
          <w:b/>
        </w:rPr>
        <w:t xml:space="preserve">: </w:t>
      </w:r>
      <w:r>
        <w:rPr>
          <w:position w:val="1"/>
        </w:rPr>
        <w:t>(914)</w:t>
      </w:r>
      <w:r>
        <w:rPr>
          <w:spacing w:val="8"/>
          <w:position w:val="1"/>
        </w:rPr>
        <w:t xml:space="preserve"> </w:t>
      </w:r>
      <w:r>
        <w:rPr>
          <w:position w:val="1"/>
        </w:rPr>
        <w:t>699-3400</w:t>
      </w:r>
    </w:p>
    <w:p w14:paraId="17D6EB51" w14:textId="77777777" w:rsidR="00710BDE" w:rsidRDefault="00B65F94">
      <w:pPr>
        <w:tabs>
          <w:tab w:val="left" w:pos="2795"/>
          <w:tab w:val="left" w:pos="3070"/>
        </w:tabs>
        <w:spacing w:before="23" w:line="222" w:lineRule="exact"/>
        <w:ind w:left="260"/>
        <w:rPr>
          <w:sz w:val="18"/>
        </w:rPr>
      </w:pPr>
      <w:r>
        <w:rPr>
          <w:b/>
          <w:sz w:val="18"/>
        </w:rPr>
        <w:t>24 Hr. Emergency</w:t>
      </w:r>
      <w:r>
        <w:rPr>
          <w:b/>
          <w:spacing w:val="-3"/>
          <w:sz w:val="18"/>
        </w:rPr>
        <w:t xml:space="preserve"> </w:t>
      </w:r>
      <w:r>
        <w:rPr>
          <w:b/>
          <w:spacing w:val="-5"/>
          <w:sz w:val="18"/>
        </w:rPr>
        <w:t>Tel</w:t>
      </w:r>
      <w:r>
        <w:rPr>
          <w:b/>
          <w:spacing w:val="-2"/>
          <w:sz w:val="18"/>
        </w:rPr>
        <w:t xml:space="preserve"> </w:t>
      </w:r>
      <w:r>
        <w:rPr>
          <w:b/>
          <w:sz w:val="18"/>
        </w:rPr>
        <w:t>#</w:t>
      </w:r>
      <w:r>
        <w:rPr>
          <w:rFonts w:ascii="Times New Roman"/>
          <w:sz w:val="18"/>
        </w:rPr>
        <w:tab/>
      </w:r>
      <w:r>
        <w:rPr>
          <w:b/>
          <w:position w:val="-1"/>
          <w:sz w:val="18"/>
        </w:rPr>
        <w:t>:</w:t>
      </w:r>
      <w:r>
        <w:rPr>
          <w:rFonts w:ascii="Times New Roman"/>
          <w:position w:val="-1"/>
          <w:sz w:val="18"/>
        </w:rPr>
        <w:tab/>
      </w:r>
      <w:proofErr w:type="spellStart"/>
      <w:r>
        <w:rPr>
          <w:position w:val="1"/>
          <w:sz w:val="18"/>
        </w:rPr>
        <w:t>Chemtrec</w:t>
      </w:r>
      <w:proofErr w:type="spellEnd"/>
      <w:r>
        <w:rPr>
          <w:position w:val="1"/>
          <w:sz w:val="18"/>
        </w:rPr>
        <w:t xml:space="preserve"> 1-800-424-9300 (Within Continental U.S.); </w:t>
      </w:r>
      <w:proofErr w:type="spellStart"/>
      <w:r>
        <w:rPr>
          <w:position w:val="1"/>
          <w:sz w:val="18"/>
        </w:rPr>
        <w:t>Chemtrec</w:t>
      </w:r>
      <w:proofErr w:type="spellEnd"/>
      <w:r>
        <w:rPr>
          <w:spacing w:val="-18"/>
          <w:position w:val="1"/>
          <w:sz w:val="18"/>
        </w:rPr>
        <w:t xml:space="preserve"> </w:t>
      </w:r>
      <w:r>
        <w:rPr>
          <w:position w:val="1"/>
          <w:sz w:val="18"/>
        </w:rPr>
        <w:t>703-527-3887</w:t>
      </w:r>
    </w:p>
    <w:p w14:paraId="2B0E305C" w14:textId="77777777" w:rsidR="00710BDE" w:rsidRDefault="00B65F94">
      <w:pPr>
        <w:pStyle w:val="BodyText"/>
        <w:spacing w:line="192" w:lineRule="exact"/>
        <w:ind w:left="3021"/>
      </w:pPr>
      <w:r>
        <w:pict w14:anchorId="5E132910">
          <v:shape id="_x0000_s1044" type="#_x0000_t202" style="position:absolute;left:0;text-align:left;margin-left:63.55pt;margin-top:15.1pt;width:489pt;height:15.85pt;z-index:-15728128;mso-wrap-distance-left:0;mso-wrap-distance-right:0;mso-position-horizontal-relative:page" fillcolor="#e4e4e4" strokecolor="gray" strokeweight="1pt">
            <v:textbox inset="0,0,0,0">
              <w:txbxContent>
                <w:p w14:paraId="3C419B08" w14:textId="77777777" w:rsidR="00710BDE" w:rsidRDefault="00B65F94">
                  <w:pPr>
                    <w:spacing w:before="13"/>
                    <w:ind w:left="20"/>
                    <w:rPr>
                      <w:rFonts w:ascii="Times New Roman"/>
                      <w:b/>
                      <w:sz w:val="20"/>
                    </w:rPr>
                  </w:pPr>
                  <w:r>
                    <w:rPr>
                      <w:rFonts w:ascii="Times New Roman"/>
                      <w:b/>
                      <w:sz w:val="20"/>
                    </w:rPr>
                    <w:t>SECTION 2. HAZARDS IDENTIFICATION</w:t>
                  </w:r>
                </w:p>
              </w:txbxContent>
            </v:textbox>
            <w10:wrap type="topAndBottom" anchorx="page"/>
          </v:shape>
        </w:pict>
      </w:r>
      <w:r>
        <w:t>(Outside U.S.).</w:t>
      </w:r>
    </w:p>
    <w:p w14:paraId="5A61FA29" w14:textId="77777777" w:rsidR="00710BDE" w:rsidRDefault="00B65F94">
      <w:pPr>
        <w:pStyle w:val="Heading3"/>
        <w:spacing w:before="78"/>
        <w:ind w:left="261"/>
      </w:pPr>
      <w:r>
        <w:t>Classification of the chemical</w:t>
      </w:r>
    </w:p>
    <w:p w14:paraId="7BC6CE55" w14:textId="77777777" w:rsidR="00710BDE" w:rsidRDefault="00B65F94">
      <w:pPr>
        <w:pStyle w:val="BodyText"/>
        <w:spacing w:before="101"/>
        <w:ind w:left="261"/>
      </w:pPr>
      <w:r>
        <w:t xml:space="preserve">Red </w:t>
      </w:r>
      <w:proofErr w:type="spellStart"/>
      <w:r>
        <w:t>thixatropic</w:t>
      </w:r>
      <w:proofErr w:type="spellEnd"/>
      <w:r>
        <w:t xml:space="preserve"> semisolid.</w:t>
      </w:r>
    </w:p>
    <w:p w14:paraId="14E6921C" w14:textId="77777777" w:rsidR="00710BDE" w:rsidRDefault="00710BDE">
      <w:pPr>
        <w:pStyle w:val="BodyText"/>
        <w:rPr>
          <w:sz w:val="20"/>
        </w:rPr>
      </w:pPr>
    </w:p>
    <w:p w14:paraId="6C800021" w14:textId="77777777" w:rsidR="00710BDE" w:rsidRDefault="00B65F94">
      <w:pPr>
        <w:pStyle w:val="BodyText"/>
        <w:spacing w:before="177" w:line="237" w:lineRule="auto"/>
        <w:ind w:left="261" w:right="254"/>
      </w:pPr>
      <w:r>
        <w:t>Most important hazards: Causes serious eye damage. May cause an allergic skin reaction. Suspected of causing cancer. Suspected of causing genetic defects. Suspected of damaging fertility.</w:t>
      </w:r>
    </w:p>
    <w:p w14:paraId="0591E887" w14:textId="77777777" w:rsidR="00710BDE" w:rsidRDefault="00710BDE">
      <w:pPr>
        <w:pStyle w:val="BodyText"/>
        <w:spacing w:before="6"/>
        <w:rPr>
          <w:sz w:val="17"/>
        </w:rPr>
      </w:pPr>
    </w:p>
    <w:p w14:paraId="4992444E" w14:textId="77777777" w:rsidR="00710BDE" w:rsidRDefault="00B65F94">
      <w:pPr>
        <w:pStyle w:val="BodyText"/>
        <w:spacing w:line="237" w:lineRule="auto"/>
        <w:ind w:left="261"/>
      </w:pPr>
      <w:r>
        <w:t>This material is classified as hazardous under U.S. OSHA regulation</w:t>
      </w:r>
      <w:r>
        <w:t>s (29CFR 1910.1200) (</w:t>
      </w:r>
      <w:proofErr w:type="spellStart"/>
      <w:r>
        <w:t>Hazcom</w:t>
      </w:r>
      <w:proofErr w:type="spellEnd"/>
      <w:r>
        <w:t xml:space="preserve"> 2012) and Canadian WHMIS regulations (Hazardous Products Regulations) (WHMIS 2015).</w:t>
      </w:r>
    </w:p>
    <w:p w14:paraId="0B534632" w14:textId="77777777" w:rsidR="00710BDE" w:rsidRDefault="00710BDE">
      <w:pPr>
        <w:pStyle w:val="BodyText"/>
        <w:spacing w:before="5"/>
        <w:rPr>
          <w:sz w:val="17"/>
        </w:rPr>
      </w:pPr>
    </w:p>
    <w:p w14:paraId="14B8A82F" w14:textId="77777777" w:rsidR="00710BDE" w:rsidRDefault="00B65F94">
      <w:pPr>
        <w:pStyle w:val="BodyText"/>
        <w:ind w:left="261"/>
      </w:pPr>
      <w:r>
        <w:t>Hazard classification:</w:t>
      </w:r>
    </w:p>
    <w:p w14:paraId="0B18D983" w14:textId="77777777" w:rsidR="00710BDE" w:rsidRDefault="00710BDE">
      <w:pPr>
        <w:pStyle w:val="BodyText"/>
        <w:spacing w:before="7"/>
        <w:rPr>
          <w:sz w:val="17"/>
        </w:rPr>
      </w:pPr>
    </w:p>
    <w:p w14:paraId="535D202D" w14:textId="77777777" w:rsidR="00710BDE" w:rsidRDefault="00B65F94">
      <w:pPr>
        <w:pStyle w:val="BodyText"/>
        <w:spacing w:before="1" w:line="237" w:lineRule="auto"/>
        <w:ind w:left="261" w:right="6867"/>
      </w:pPr>
      <w:r>
        <w:t xml:space="preserve">Eye Damage/Irritation - Category 1 Skin sensitization -Category 1 Reproductive toxicity - Category 2 Germ Cell </w:t>
      </w:r>
      <w:proofErr w:type="spellStart"/>
      <w:r>
        <w:t>Mutangen</w:t>
      </w:r>
      <w:r>
        <w:t>icity</w:t>
      </w:r>
      <w:proofErr w:type="spellEnd"/>
      <w:r>
        <w:t xml:space="preserve"> - Category 2 Carcinogenicity - Category 2</w:t>
      </w:r>
    </w:p>
    <w:p w14:paraId="36A830EB" w14:textId="77777777" w:rsidR="00710BDE" w:rsidRDefault="00B65F94">
      <w:pPr>
        <w:pStyle w:val="Heading3"/>
        <w:spacing w:before="120"/>
        <w:ind w:left="261"/>
      </w:pPr>
      <w:r>
        <w:t>Label elements</w:t>
      </w:r>
    </w:p>
    <w:p w14:paraId="6D6987A7" w14:textId="77777777" w:rsidR="00710BDE" w:rsidRDefault="00B65F94">
      <w:pPr>
        <w:spacing w:before="146"/>
        <w:ind w:left="261"/>
        <w:rPr>
          <w:i/>
          <w:sz w:val="18"/>
        </w:rPr>
      </w:pPr>
      <w:r>
        <w:rPr>
          <w:i/>
          <w:sz w:val="18"/>
        </w:rPr>
        <w:t>Hazard pictogram(s)</w:t>
      </w:r>
    </w:p>
    <w:p w14:paraId="0485FB2C" w14:textId="77777777" w:rsidR="00710BDE" w:rsidRDefault="00B65F94">
      <w:pPr>
        <w:pStyle w:val="BodyText"/>
        <w:spacing w:before="11"/>
        <w:rPr>
          <w:i/>
          <w:sz w:val="8"/>
        </w:rPr>
      </w:pPr>
      <w:r>
        <w:rPr>
          <w:noProof/>
        </w:rPr>
        <w:drawing>
          <wp:anchor distT="0" distB="0" distL="0" distR="0" simplePos="0" relativeHeight="2" behindDoc="0" locked="0" layoutInCell="1" allowOverlap="1" wp14:anchorId="201B39B5" wp14:editId="4F81A800">
            <wp:simplePos x="0" y="0"/>
            <wp:positionH relativeFrom="page">
              <wp:posOffset>826135</wp:posOffset>
            </wp:positionH>
            <wp:positionV relativeFrom="paragraph">
              <wp:posOffset>90451</wp:posOffset>
            </wp:positionV>
            <wp:extent cx="762357" cy="6858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62357" cy="685800"/>
                    </a:xfrm>
                    <a:prstGeom prst="rect">
                      <a:avLst/>
                    </a:prstGeom>
                  </pic:spPr>
                </pic:pic>
              </a:graphicData>
            </a:graphic>
          </wp:anchor>
        </w:drawing>
      </w:r>
      <w:r>
        <w:rPr>
          <w:noProof/>
        </w:rPr>
        <w:drawing>
          <wp:anchor distT="0" distB="0" distL="0" distR="0" simplePos="0" relativeHeight="3" behindDoc="0" locked="0" layoutInCell="1" allowOverlap="1" wp14:anchorId="3C16DA46" wp14:editId="53C073D7">
            <wp:simplePos x="0" y="0"/>
            <wp:positionH relativeFrom="page">
              <wp:posOffset>1654810</wp:posOffset>
            </wp:positionH>
            <wp:positionV relativeFrom="paragraph">
              <wp:posOffset>90451</wp:posOffset>
            </wp:positionV>
            <wp:extent cx="1526832" cy="68675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526832" cy="686752"/>
                    </a:xfrm>
                    <a:prstGeom prst="rect">
                      <a:avLst/>
                    </a:prstGeom>
                  </pic:spPr>
                </pic:pic>
              </a:graphicData>
            </a:graphic>
          </wp:anchor>
        </w:drawing>
      </w:r>
      <w:r>
        <w:rPr>
          <w:noProof/>
        </w:rPr>
        <w:drawing>
          <wp:anchor distT="0" distB="0" distL="0" distR="0" simplePos="0" relativeHeight="4" behindDoc="0" locked="0" layoutInCell="1" allowOverlap="1" wp14:anchorId="1928D2BA" wp14:editId="4E28F852">
            <wp:simplePos x="0" y="0"/>
            <wp:positionH relativeFrom="page">
              <wp:posOffset>3245485</wp:posOffset>
            </wp:positionH>
            <wp:positionV relativeFrom="paragraph">
              <wp:posOffset>90451</wp:posOffset>
            </wp:positionV>
            <wp:extent cx="752827" cy="67722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752827" cy="677227"/>
                    </a:xfrm>
                    <a:prstGeom prst="rect">
                      <a:avLst/>
                    </a:prstGeom>
                  </pic:spPr>
                </pic:pic>
              </a:graphicData>
            </a:graphic>
          </wp:anchor>
        </w:drawing>
      </w:r>
    </w:p>
    <w:p w14:paraId="230170DF" w14:textId="77777777" w:rsidR="00710BDE" w:rsidRDefault="00B65F94">
      <w:pPr>
        <w:ind w:left="260"/>
        <w:rPr>
          <w:i/>
          <w:sz w:val="18"/>
        </w:rPr>
      </w:pPr>
      <w:r>
        <w:rPr>
          <w:i/>
          <w:sz w:val="18"/>
        </w:rPr>
        <w:t>Signal Word</w:t>
      </w:r>
    </w:p>
    <w:p w14:paraId="0953E319" w14:textId="77777777" w:rsidR="00710BDE" w:rsidRDefault="00710BDE">
      <w:pPr>
        <w:pStyle w:val="BodyText"/>
        <w:rPr>
          <w:i/>
        </w:rPr>
      </w:pPr>
    </w:p>
    <w:p w14:paraId="723BDF84" w14:textId="77777777" w:rsidR="00710BDE" w:rsidRDefault="00B65F94">
      <w:pPr>
        <w:pStyle w:val="BodyText"/>
        <w:ind w:left="693"/>
      </w:pPr>
      <w:r>
        <w:t>DANGER!</w:t>
      </w:r>
    </w:p>
    <w:p w14:paraId="7DFAB5F3" w14:textId="77777777" w:rsidR="00710BDE" w:rsidRDefault="00710BDE">
      <w:pPr>
        <w:sectPr w:rsidR="00710BDE">
          <w:type w:val="continuous"/>
          <w:pgSz w:w="12240" w:h="15840"/>
          <w:pgMar w:top="2960" w:right="1040" w:bottom="280" w:left="1040" w:header="720" w:footer="720" w:gutter="0"/>
          <w:cols w:space="720"/>
        </w:sectPr>
      </w:pPr>
    </w:p>
    <w:p w14:paraId="162313CE" w14:textId="77777777" w:rsidR="00710BDE" w:rsidRDefault="00710BDE">
      <w:pPr>
        <w:pStyle w:val="BodyText"/>
        <w:spacing w:before="8"/>
        <w:rPr>
          <w:sz w:val="17"/>
        </w:rPr>
      </w:pPr>
    </w:p>
    <w:p w14:paraId="5ABB884C" w14:textId="77777777" w:rsidR="00710BDE" w:rsidRDefault="00B65F94">
      <w:pPr>
        <w:spacing w:before="94"/>
        <w:ind w:left="260"/>
        <w:rPr>
          <w:i/>
          <w:sz w:val="18"/>
        </w:rPr>
      </w:pPr>
      <w:r>
        <w:rPr>
          <w:i/>
          <w:sz w:val="18"/>
        </w:rPr>
        <w:t>Hazard statement(s)</w:t>
      </w:r>
    </w:p>
    <w:p w14:paraId="6768A9DE" w14:textId="77777777" w:rsidR="00710BDE" w:rsidRDefault="00710BDE">
      <w:pPr>
        <w:pStyle w:val="BodyText"/>
        <w:rPr>
          <w:i/>
        </w:rPr>
      </w:pPr>
    </w:p>
    <w:p w14:paraId="354996D2" w14:textId="77777777" w:rsidR="00710BDE" w:rsidRDefault="00B65F94">
      <w:pPr>
        <w:pStyle w:val="BodyText"/>
        <w:spacing w:line="205" w:lineRule="exact"/>
        <w:ind w:left="693"/>
      </w:pPr>
      <w:r>
        <w:t>Causes serious eye damage.</w:t>
      </w:r>
    </w:p>
    <w:p w14:paraId="632BC2B7" w14:textId="77777777" w:rsidR="00710BDE" w:rsidRDefault="00B65F94">
      <w:pPr>
        <w:pStyle w:val="BodyText"/>
        <w:spacing w:line="237" w:lineRule="auto"/>
        <w:ind w:left="693" w:right="6595"/>
      </w:pPr>
      <w:r>
        <w:t>May cause an allergic skin reaction. Suspected of damaging fertility.</w:t>
      </w:r>
    </w:p>
    <w:p w14:paraId="20D9CAD0" w14:textId="77777777" w:rsidR="00710BDE" w:rsidRDefault="00B65F94">
      <w:pPr>
        <w:pStyle w:val="BodyText"/>
        <w:spacing w:line="237" w:lineRule="auto"/>
        <w:ind w:left="693" w:right="6415"/>
      </w:pPr>
      <w:r>
        <w:t>Suspected of causing genetic defects. Suspected of causing cancer.</w:t>
      </w:r>
    </w:p>
    <w:p w14:paraId="5E46495B" w14:textId="77777777" w:rsidR="00710BDE" w:rsidRDefault="00B65F94">
      <w:pPr>
        <w:spacing w:before="143"/>
        <w:ind w:left="261"/>
        <w:rPr>
          <w:i/>
          <w:sz w:val="18"/>
        </w:rPr>
      </w:pPr>
      <w:r>
        <w:rPr>
          <w:i/>
          <w:sz w:val="18"/>
        </w:rPr>
        <w:t>Precautionary statement(s)</w:t>
      </w:r>
    </w:p>
    <w:p w14:paraId="4978FFF3" w14:textId="77777777" w:rsidR="00710BDE" w:rsidRDefault="00710BDE">
      <w:pPr>
        <w:pStyle w:val="BodyText"/>
        <w:rPr>
          <w:i/>
        </w:rPr>
      </w:pPr>
    </w:p>
    <w:p w14:paraId="41FFE997" w14:textId="77777777" w:rsidR="00710BDE" w:rsidRDefault="00B65F94">
      <w:pPr>
        <w:pStyle w:val="BodyText"/>
        <w:spacing w:line="205" w:lineRule="exact"/>
        <w:ind w:left="693"/>
      </w:pPr>
      <w:r>
        <w:t>Obtain special instructions before use.</w:t>
      </w:r>
    </w:p>
    <w:p w14:paraId="11B1174E" w14:textId="77777777" w:rsidR="00710BDE" w:rsidRDefault="00B65F94">
      <w:pPr>
        <w:pStyle w:val="BodyText"/>
        <w:spacing w:line="237" w:lineRule="auto"/>
        <w:ind w:left="693" w:right="3142"/>
      </w:pPr>
      <w:r>
        <w:t>Do not handle until all safety precautions have bee</w:t>
      </w:r>
      <w:r>
        <w:t>n read and understood. Avoid breathing fumes, mists or vapors.</w:t>
      </w:r>
    </w:p>
    <w:p w14:paraId="51D7CFD2" w14:textId="77777777" w:rsidR="00710BDE" w:rsidRDefault="00B65F94">
      <w:pPr>
        <w:pStyle w:val="BodyText"/>
        <w:spacing w:line="237" w:lineRule="auto"/>
        <w:ind w:left="693" w:right="3863"/>
      </w:pPr>
      <w:r>
        <w:t>Contaminated work clothing must not be allowed out of the workplace. Wear protective gloves/clothing and eye/face protection.</w:t>
      </w:r>
    </w:p>
    <w:p w14:paraId="5F4C85E0" w14:textId="77777777" w:rsidR="00710BDE" w:rsidRDefault="00710BDE">
      <w:pPr>
        <w:pStyle w:val="BodyText"/>
        <w:spacing w:before="3"/>
        <w:rPr>
          <w:sz w:val="17"/>
        </w:rPr>
      </w:pPr>
    </w:p>
    <w:p w14:paraId="15B8D35F" w14:textId="77777777" w:rsidR="00710BDE" w:rsidRDefault="00B65F94">
      <w:pPr>
        <w:pStyle w:val="BodyText"/>
        <w:spacing w:line="205" w:lineRule="exact"/>
        <w:ind w:left="693"/>
      </w:pPr>
      <w:r>
        <w:t>IF exposed or concerned: Get medical advice/attention.</w:t>
      </w:r>
    </w:p>
    <w:p w14:paraId="6E9193B0" w14:textId="77777777" w:rsidR="00710BDE" w:rsidRDefault="00B65F94">
      <w:pPr>
        <w:pStyle w:val="BodyText"/>
        <w:spacing w:before="1" w:line="237" w:lineRule="auto"/>
        <w:ind w:left="693" w:right="592"/>
      </w:pPr>
      <w:r>
        <w:t>IF IN EYES:</w:t>
      </w:r>
      <w:r>
        <w:t xml:space="preserve"> Rinse cautiously with water for several minutes. Remove contact lenses, if present and easy to do. Continue rinsing. Immediately call a POISON CENTER or doctor/physician.</w:t>
      </w:r>
    </w:p>
    <w:p w14:paraId="61DBBF45" w14:textId="77777777" w:rsidR="00710BDE" w:rsidRDefault="00B65F94">
      <w:pPr>
        <w:pStyle w:val="BodyText"/>
        <w:spacing w:line="237" w:lineRule="auto"/>
        <w:ind w:left="693" w:right="2023"/>
      </w:pPr>
      <w:r>
        <w:t>IF ON SKIN: Wash with plenty of soap and water. Wash contaminated clothing before re</w:t>
      </w:r>
      <w:r>
        <w:t>use. If skin irritation or rash occurs: Get medical advice/attention.</w:t>
      </w:r>
    </w:p>
    <w:p w14:paraId="4645AF7B" w14:textId="77777777" w:rsidR="00710BDE" w:rsidRDefault="00710BDE">
      <w:pPr>
        <w:pStyle w:val="BodyText"/>
        <w:spacing w:before="3"/>
        <w:rPr>
          <w:sz w:val="17"/>
        </w:rPr>
      </w:pPr>
    </w:p>
    <w:p w14:paraId="7A69CD5C" w14:textId="77777777" w:rsidR="00710BDE" w:rsidRDefault="00B65F94">
      <w:pPr>
        <w:pStyle w:val="BodyText"/>
        <w:ind w:left="693"/>
      </w:pPr>
      <w:r>
        <w:t>Store locked up.</w:t>
      </w:r>
    </w:p>
    <w:p w14:paraId="47F82DCB" w14:textId="77777777" w:rsidR="00710BDE" w:rsidRDefault="00710BDE">
      <w:pPr>
        <w:pStyle w:val="BodyText"/>
        <w:spacing w:before="5"/>
        <w:rPr>
          <w:sz w:val="17"/>
        </w:rPr>
      </w:pPr>
    </w:p>
    <w:p w14:paraId="1701A9D4" w14:textId="77777777" w:rsidR="00710BDE" w:rsidRDefault="00B65F94">
      <w:pPr>
        <w:pStyle w:val="BodyText"/>
        <w:ind w:left="693"/>
      </w:pPr>
      <w:r>
        <w:t>Dispose of contents/container in accordance with local regulation.</w:t>
      </w:r>
    </w:p>
    <w:p w14:paraId="35DCDEC4" w14:textId="77777777" w:rsidR="00710BDE" w:rsidRDefault="00B65F94">
      <w:pPr>
        <w:pStyle w:val="Heading3"/>
        <w:spacing w:before="154"/>
        <w:ind w:left="261"/>
      </w:pPr>
      <w:r>
        <w:t>Other hazards</w:t>
      </w:r>
    </w:p>
    <w:p w14:paraId="755ADA3E" w14:textId="77777777" w:rsidR="00710BDE" w:rsidRDefault="00B65F94">
      <w:pPr>
        <w:pStyle w:val="BodyText"/>
        <w:spacing w:before="73" w:line="237" w:lineRule="auto"/>
        <w:ind w:left="261" w:right="254"/>
      </w:pPr>
      <w:r>
        <w:pict w14:anchorId="14CB37F6">
          <v:shape id="_x0000_s1043" type="#_x0000_t202" style="position:absolute;left:0;text-align:left;margin-left:63.55pt;margin-top:28.1pt;width:489pt;height:15.85pt;z-index:-15726080;mso-wrap-distance-left:0;mso-wrap-distance-right:0;mso-position-horizontal-relative:page" fillcolor="#e4e4e4" strokecolor="gray" strokeweight="1pt">
            <v:textbox inset="0,0,0,0">
              <w:txbxContent>
                <w:p w14:paraId="696ABB24" w14:textId="77777777" w:rsidR="00710BDE" w:rsidRDefault="00B65F94">
                  <w:pPr>
                    <w:spacing w:before="13"/>
                    <w:ind w:left="20"/>
                    <w:rPr>
                      <w:rFonts w:ascii="Times New Roman"/>
                      <w:b/>
                      <w:sz w:val="20"/>
                    </w:rPr>
                  </w:pPr>
                  <w:r>
                    <w:rPr>
                      <w:rFonts w:ascii="Times New Roman"/>
                      <w:b/>
                      <w:sz w:val="20"/>
                    </w:rPr>
                    <w:t>SECTION 3. COMPOSITION/INFORMATION ON INGREDIENTS</w:t>
                  </w:r>
                </w:p>
              </w:txbxContent>
            </v:textbox>
            <w10:wrap type="topAndBottom" anchorx="page"/>
          </v:shape>
        </w:pict>
      </w:r>
      <w:r>
        <w:t>Other hazards which do not result in classification: May cause mild skin irritation. May cause respiratory irritation. Ingestion may cause gastrointestinal irritation, nausea, vomiting and diarrhea.</w:t>
      </w:r>
    </w:p>
    <w:p w14:paraId="397382F2" w14:textId="77777777" w:rsidR="00710BDE" w:rsidRDefault="00710BDE">
      <w:pPr>
        <w:pStyle w:val="BodyText"/>
        <w:spacing w:before="5"/>
        <w:rPr>
          <w:sz w:val="12"/>
        </w:rPr>
      </w:pPr>
    </w:p>
    <w:p w14:paraId="1F7352A9" w14:textId="77777777" w:rsidR="00710BDE" w:rsidRDefault="00B65F94">
      <w:pPr>
        <w:pStyle w:val="BodyText"/>
        <w:spacing w:before="94"/>
        <w:ind w:left="261"/>
      </w:pPr>
      <w:r>
        <w:t>Mixtur</w:t>
      </w:r>
      <w:r>
        <w:t>e</w:t>
      </w:r>
    </w:p>
    <w:p w14:paraId="2636E195" w14:textId="77777777" w:rsidR="00710BDE" w:rsidRDefault="00710BDE">
      <w:pPr>
        <w:pStyle w:val="BodyText"/>
        <w:spacing w:before="5"/>
        <w:rPr>
          <w:sz w:val="10"/>
        </w:rPr>
      </w:pPr>
    </w:p>
    <w:tbl>
      <w:tblPr>
        <w:tblW w:w="0" w:type="auto"/>
        <w:tblInd w:w="24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3269"/>
        <w:gridCol w:w="2431"/>
        <w:gridCol w:w="1549"/>
        <w:gridCol w:w="2496"/>
      </w:tblGrid>
      <w:tr w:rsidR="00710BDE" w14:paraId="27255F98" w14:textId="77777777">
        <w:trPr>
          <w:trHeight w:val="380"/>
        </w:trPr>
        <w:tc>
          <w:tcPr>
            <w:tcW w:w="3269" w:type="dxa"/>
          </w:tcPr>
          <w:p w14:paraId="2278CFD9" w14:textId="77777777" w:rsidR="00710BDE" w:rsidRDefault="00B65F94">
            <w:pPr>
              <w:pStyle w:val="TableParagraph"/>
              <w:spacing w:before="103"/>
              <w:ind w:left="102"/>
              <w:rPr>
                <w:b/>
                <w:sz w:val="16"/>
              </w:rPr>
            </w:pPr>
            <w:r>
              <w:rPr>
                <w:b/>
                <w:sz w:val="16"/>
                <w:u w:val="single"/>
              </w:rPr>
              <w:t>Chemical name</w:t>
            </w:r>
          </w:p>
        </w:tc>
        <w:tc>
          <w:tcPr>
            <w:tcW w:w="2431" w:type="dxa"/>
          </w:tcPr>
          <w:p w14:paraId="0FCA6C96" w14:textId="77777777" w:rsidR="00710BDE" w:rsidRDefault="00B65F94">
            <w:pPr>
              <w:pStyle w:val="TableParagraph"/>
              <w:spacing w:before="127"/>
              <w:ind w:left="31" w:right="18"/>
              <w:jc w:val="center"/>
              <w:rPr>
                <w:b/>
                <w:sz w:val="16"/>
              </w:rPr>
            </w:pPr>
            <w:r>
              <w:rPr>
                <w:b/>
                <w:sz w:val="16"/>
                <w:u w:val="single"/>
              </w:rPr>
              <w:t>Common name and synonyms</w:t>
            </w:r>
          </w:p>
        </w:tc>
        <w:tc>
          <w:tcPr>
            <w:tcW w:w="1549" w:type="dxa"/>
          </w:tcPr>
          <w:p w14:paraId="63B4652C" w14:textId="77777777" w:rsidR="00710BDE" w:rsidRDefault="00B65F94">
            <w:pPr>
              <w:pStyle w:val="TableParagraph"/>
              <w:spacing w:before="103"/>
              <w:ind w:left="383" w:right="243"/>
              <w:jc w:val="center"/>
              <w:rPr>
                <w:b/>
                <w:sz w:val="16"/>
              </w:rPr>
            </w:pPr>
            <w:r>
              <w:rPr>
                <w:b/>
                <w:sz w:val="16"/>
                <w:u w:val="single"/>
              </w:rPr>
              <w:t>CAS #</w:t>
            </w:r>
          </w:p>
        </w:tc>
        <w:tc>
          <w:tcPr>
            <w:tcW w:w="2496" w:type="dxa"/>
          </w:tcPr>
          <w:p w14:paraId="1A9A290C" w14:textId="77777777" w:rsidR="00710BDE" w:rsidRDefault="00B65F94">
            <w:pPr>
              <w:pStyle w:val="TableParagraph"/>
              <w:spacing w:before="103"/>
              <w:ind w:left="125" w:right="151"/>
              <w:jc w:val="center"/>
              <w:rPr>
                <w:b/>
                <w:sz w:val="16"/>
              </w:rPr>
            </w:pPr>
            <w:r>
              <w:rPr>
                <w:b/>
                <w:sz w:val="16"/>
              </w:rPr>
              <w:t>Concentration (% by weight)</w:t>
            </w:r>
          </w:p>
        </w:tc>
      </w:tr>
      <w:tr w:rsidR="00710BDE" w14:paraId="248AEB6A" w14:textId="77777777">
        <w:trPr>
          <w:trHeight w:val="259"/>
        </w:trPr>
        <w:tc>
          <w:tcPr>
            <w:tcW w:w="3269" w:type="dxa"/>
          </w:tcPr>
          <w:p w14:paraId="5FD10077" w14:textId="77777777" w:rsidR="00710BDE" w:rsidRDefault="00B65F94">
            <w:pPr>
              <w:pStyle w:val="TableParagraph"/>
              <w:spacing w:line="180" w:lineRule="exact"/>
              <w:ind w:left="310"/>
              <w:rPr>
                <w:b/>
                <w:sz w:val="16"/>
              </w:rPr>
            </w:pPr>
            <w:r>
              <w:rPr>
                <w:b/>
                <w:sz w:val="16"/>
              </w:rPr>
              <w:t>Bisphenol A</w:t>
            </w:r>
          </w:p>
        </w:tc>
        <w:tc>
          <w:tcPr>
            <w:tcW w:w="2431" w:type="dxa"/>
          </w:tcPr>
          <w:p w14:paraId="700BC28C" w14:textId="77777777" w:rsidR="00710BDE" w:rsidRDefault="00B65F94">
            <w:pPr>
              <w:pStyle w:val="TableParagraph"/>
              <w:spacing w:line="182" w:lineRule="exact"/>
              <w:ind w:left="18" w:right="18"/>
              <w:jc w:val="center"/>
              <w:rPr>
                <w:sz w:val="16"/>
              </w:rPr>
            </w:pPr>
            <w:r>
              <w:rPr>
                <w:sz w:val="16"/>
              </w:rPr>
              <w:t>4,4'-Isopropylidenediphenol</w:t>
            </w:r>
          </w:p>
        </w:tc>
        <w:tc>
          <w:tcPr>
            <w:tcW w:w="1549" w:type="dxa"/>
          </w:tcPr>
          <w:p w14:paraId="0E337597" w14:textId="77777777" w:rsidR="00710BDE" w:rsidRDefault="00B65F94">
            <w:pPr>
              <w:pStyle w:val="TableParagraph"/>
              <w:spacing w:line="158" w:lineRule="exact"/>
              <w:ind w:left="383" w:right="285"/>
              <w:jc w:val="center"/>
              <w:rPr>
                <w:sz w:val="16"/>
              </w:rPr>
            </w:pPr>
            <w:r>
              <w:rPr>
                <w:sz w:val="16"/>
              </w:rPr>
              <w:t>80-05-7</w:t>
            </w:r>
          </w:p>
        </w:tc>
        <w:tc>
          <w:tcPr>
            <w:tcW w:w="2496" w:type="dxa"/>
          </w:tcPr>
          <w:p w14:paraId="6732D7BA" w14:textId="77777777" w:rsidR="00710BDE" w:rsidRDefault="00B65F94">
            <w:pPr>
              <w:pStyle w:val="TableParagraph"/>
              <w:spacing w:line="162" w:lineRule="exact"/>
              <w:ind w:left="29" w:right="151"/>
              <w:jc w:val="center"/>
              <w:rPr>
                <w:b/>
                <w:sz w:val="16"/>
              </w:rPr>
            </w:pPr>
            <w:r>
              <w:rPr>
                <w:b/>
                <w:sz w:val="16"/>
              </w:rPr>
              <w:t>80.0 - 100.0</w:t>
            </w:r>
          </w:p>
        </w:tc>
      </w:tr>
      <w:tr w:rsidR="00710BDE" w14:paraId="127EAF10" w14:textId="77777777">
        <w:trPr>
          <w:trHeight w:val="593"/>
        </w:trPr>
        <w:tc>
          <w:tcPr>
            <w:tcW w:w="3269" w:type="dxa"/>
          </w:tcPr>
          <w:p w14:paraId="00760A1E" w14:textId="77777777" w:rsidR="00710BDE" w:rsidRDefault="00B65F94">
            <w:pPr>
              <w:pStyle w:val="TableParagraph"/>
              <w:spacing w:line="180" w:lineRule="exact"/>
              <w:ind w:left="310"/>
              <w:rPr>
                <w:b/>
                <w:sz w:val="16"/>
              </w:rPr>
            </w:pPr>
            <w:r>
              <w:rPr>
                <w:b/>
                <w:sz w:val="16"/>
              </w:rPr>
              <w:t>Butyl 2,3-epoxypropyl ether</w:t>
            </w:r>
          </w:p>
        </w:tc>
        <w:tc>
          <w:tcPr>
            <w:tcW w:w="2431" w:type="dxa"/>
          </w:tcPr>
          <w:p w14:paraId="4B6ED4C0" w14:textId="77777777" w:rsidR="00710BDE" w:rsidRDefault="00B65F94">
            <w:pPr>
              <w:pStyle w:val="TableParagraph"/>
              <w:spacing w:line="242" w:lineRule="auto"/>
              <w:ind w:left="24" w:right="18"/>
              <w:jc w:val="center"/>
              <w:rPr>
                <w:sz w:val="16"/>
              </w:rPr>
            </w:pPr>
            <w:r>
              <w:rPr>
                <w:sz w:val="16"/>
              </w:rPr>
              <w:t xml:space="preserve">2,3-Epoxypropyl butyl ether </w:t>
            </w:r>
            <w:proofErr w:type="spellStart"/>
            <w:r>
              <w:rPr>
                <w:sz w:val="16"/>
              </w:rPr>
              <w:t>Butoxymethyloxirane</w:t>
            </w:r>
            <w:proofErr w:type="spellEnd"/>
          </w:p>
          <w:p w14:paraId="75E497E6" w14:textId="77777777" w:rsidR="00710BDE" w:rsidRDefault="00B65F94">
            <w:pPr>
              <w:pStyle w:val="TableParagraph"/>
              <w:spacing w:line="182" w:lineRule="exact"/>
              <w:ind w:left="20" w:right="18"/>
              <w:jc w:val="center"/>
              <w:rPr>
                <w:sz w:val="16"/>
              </w:rPr>
            </w:pPr>
            <w:r>
              <w:rPr>
                <w:sz w:val="16"/>
              </w:rPr>
              <w:t>BGE</w:t>
            </w:r>
          </w:p>
        </w:tc>
        <w:tc>
          <w:tcPr>
            <w:tcW w:w="1549" w:type="dxa"/>
          </w:tcPr>
          <w:p w14:paraId="5DA4492A" w14:textId="77777777" w:rsidR="00710BDE" w:rsidRDefault="00B65F94">
            <w:pPr>
              <w:pStyle w:val="TableParagraph"/>
              <w:spacing w:line="158" w:lineRule="exact"/>
              <w:ind w:left="383" w:right="285"/>
              <w:jc w:val="center"/>
              <w:rPr>
                <w:sz w:val="16"/>
              </w:rPr>
            </w:pPr>
            <w:r>
              <w:rPr>
                <w:sz w:val="16"/>
              </w:rPr>
              <w:t>2426-08-6</w:t>
            </w:r>
          </w:p>
        </w:tc>
        <w:tc>
          <w:tcPr>
            <w:tcW w:w="2496" w:type="dxa"/>
          </w:tcPr>
          <w:p w14:paraId="0297BEC8" w14:textId="77777777" w:rsidR="00710BDE" w:rsidRDefault="00B65F94">
            <w:pPr>
              <w:pStyle w:val="TableParagraph"/>
              <w:spacing w:line="162" w:lineRule="exact"/>
              <w:ind w:left="28" w:right="151"/>
              <w:jc w:val="center"/>
              <w:rPr>
                <w:b/>
                <w:sz w:val="16"/>
              </w:rPr>
            </w:pPr>
            <w:r>
              <w:rPr>
                <w:b/>
                <w:sz w:val="16"/>
              </w:rPr>
              <w:t>1.0 - 5.0</w:t>
            </w:r>
          </w:p>
        </w:tc>
      </w:tr>
      <w:tr w:rsidR="00710BDE" w14:paraId="18B74D92" w14:textId="77777777">
        <w:trPr>
          <w:trHeight w:val="429"/>
        </w:trPr>
        <w:tc>
          <w:tcPr>
            <w:tcW w:w="3269" w:type="dxa"/>
          </w:tcPr>
          <w:p w14:paraId="210EB955" w14:textId="77777777" w:rsidR="00710BDE" w:rsidRDefault="00B65F94">
            <w:pPr>
              <w:pStyle w:val="TableParagraph"/>
              <w:spacing w:line="180" w:lineRule="exact"/>
              <w:ind w:left="310"/>
              <w:rPr>
                <w:b/>
                <w:sz w:val="16"/>
              </w:rPr>
            </w:pPr>
            <w:r>
              <w:rPr>
                <w:b/>
                <w:sz w:val="16"/>
              </w:rPr>
              <w:t>Crystalline silica, quartz</w:t>
            </w:r>
          </w:p>
        </w:tc>
        <w:tc>
          <w:tcPr>
            <w:tcW w:w="2431" w:type="dxa"/>
          </w:tcPr>
          <w:p w14:paraId="4CE8A50E" w14:textId="77777777" w:rsidR="00710BDE" w:rsidRDefault="00B65F94">
            <w:pPr>
              <w:pStyle w:val="TableParagraph"/>
              <w:spacing w:line="242" w:lineRule="auto"/>
              <w:ind w:left="272" w:right="251" w:firstLine="495"/>
              <w:rPr>
                <w:sz w:val="16"/>
              </w:rPr>
            </w:pPr>
            <w:r>
              <w:rPr>
                <w:sz w:val="16"/>
              </w:rPr>
              <w:t>Quartz silica Crystallized silicon dioxide</w:t>
            </w:r>
          </w:p>
        </w:tc>
        <w:tc>
          <w:tcPr>
            <w:tcW w:w="1549" w:type="dxa"/>
          </w:tcPr>
          <w:p w14:paraId="1410E640" w14:textId="77777777" w:rsidR="00710BDE" w:rsidRDefault="00B65F94">
            <w:pPr>
              <w:pStyle w:val="TableParagraph"/>
              <w:spacing w:line="158" w:lineRule="exact"/>
              <w:ind w:left="383" w:right="286"/>
              <w:jc w:val="center"/>
              <w:rPr>
                <w:sz w:val="16"/>
              </w:rPr>
            </w:pPr>
            <w:r>
              <w:rPr>
                <w:sz w:val="16"/>
              </w:rPr>
              <w:t>14808-60-7</w:t>
            </w:r>
          </w:p>
        </w:tc>
        <w:tc>
          <w:tcPr>
            <w:tcW w:w="2496" w:type="dxa"/>
          </w:tcPr>
          <w:p w14:paraId="675DE8C2" w14:textId="77777777" w:rsidR="00710BDE" w:rsidRDefault="00B65F94">
            <w:pPr>
              <w:pStyle w:val="TableParagraph"/>
              <w:spacing w:line="162" w:lineRule="exact"/>
              <w:ind w:left="27" w:right="151"/>
              <w:jc w:val="center"/>
              <w:rPr>
                <w:b/>
                <w:sz w:val="16"/>
              </w:rPr>
            </w:pPr>
            <w:r>
              <w:rPr>
                <w:b/>
                <w:sz w:val="16"/>
              </w:rPr>
              <w:t>&lt;0.4</w:t>
            </w:r>
          </w:p>
        </w:tc>
      </w:tr>
    </w:tbl>
    <w:p w14:paraId="4B278D84" w14:textId="77777777" w:rsidR="00710BDE" w:rsidRDefault="00B65F94">
      <w:pPr>
        <w:pStyle w:val="BodyText"/>
        <w:ind w:left="260"/>
      </w:pPr>
      <w:r>
        <w:t>The exact concentrations of the above listed chemicals are being withheld as a trade secret.</w:t>
      </w:r>
    </w:p>
    <w:p w14:paraId="476CD2A0" w14:textId="77777777" w:rsidR="00710BDE" w:rsidRDefault="00B65F94">
      <w:pPr>
        <w:pStyle w:val="BodyText"/>
        <w:spacing w:before="7"/>
        <w:rPr>
          <w:sz w:val="9"/>
        </w:rPr>
      </w:pPr>
      <w:r>
        <w:pict w14:anchorId="532E877F">
          <v:shape id="_x0000_s1042" type="#_x0000_t202" style="position:absolute;margin-left:63.55pt;margin-top:8pt;width:489pt;height:15.85pt;z-index:-15725568;mso-wrap-distance-left:0;mso-wrap-distance-right:0;mso-position-horizontal-relative:page" fillcolor="#e4e4e4" strokecolor="gray" strokeweight="1pt">
            <v:textbox inset="0,0,0,0">
              <w:txbxContent>
                <w:p w14:paraId="41162609" w14:textId="77777777" w:rsidR="00710BDE" w:rsidRDefault="00B65F94">
                  <w:pPr>
                    <w:spacing w:before="13"/>
                    <w:ind w:left="20"/>
                    <w:rPr>
                      <w:rFonts w:ascii="Times New Roman"/>
                      <w:b/>
                      <w:sz w:val="20"/>
                    </w:rPr>
                  </w:pPr>
                  <w:r>
                    <w:rPr>
                      <w:rFonts w:ascii="Times New Roman"/>
                      <w:b/>
                      <w:sz w:val="20"/>
                    </w:rPr>
                    <w:t>SECTION 4. FIRST-AID MEASURES</w:t>
                  </w:r>
                </w:p>
              </w:txbxContent>
            </v:textbox>
            <w10:wrap type="topAndBottom" anchorx="page"/>
          </v:shape>
        </w:pict>
      </w:r>
    </w:p>
    <w:p w14:paraId="34D91D84" w14:textId="77777777" w:rsidR="00710BDE" w:rsidRDefault="00B65F94">
      <w:pPr>
        <w:pStyle w:val="Heading3"/>
        <w:spacing w:before="63"/>
        <w:ind w:left="260"/>
      </w:pPr>
      <w:r>
        <w:t>Description of first aid measures</w:t>
      </w:r>
    </w:p>
    <w:p w14:paraId="084E1F2F" w14:textId="77777777" w:rsidR="00710BDE" w:rsidRDefault="00710BDE">
      <w:pPr>
        <w:sectPr w:rsidR="00710BDE">
          <w:pgSz w:w="12240" w:h="15840"/>
          <w:pgMar w:top="2960" w:right="1040" w:bottom="280" w:left="1040" w:header="852" w:footer="0" w:gutter="0"/>
          <w:cols w:space="720"/>
        </w:sectPr>
      </w:pPr>
    </w:p>
    <w:p w14:paraId="380EF377" w14:textId="77777777" w:rsidR="00710BDE" w:rsidRDefault="00B65F94">
      <w:pPr>
        <w:spacing w:before="26" w:line="710" w:lineRule="auto"/>
        <w:ind w:left="531" w:right="20"/>
        <w:rPr>
          <w:i/>
          <w:sz w:val="18"/>
        </w:rPr>
      </w:pPr>
      <w:r>
        <w:rPr>
          <w:i/>
          <w:sz w:val="18"/>
        </w:rPr>
        <w:t>Ingestion Inhalation</w:t>
      </w:r>
    </w:p>
    <w:p w14:paraId="309EE836" w14:textId="77777777" w:rsidR="00710BDE" w:rsidRDefault="00B65F94">
      <w:pPr>
        <w:pStyle w:val="BodyText"/>
        <w:spacing w:before="28" w:line="232" w:lineRule="auto"/>
        <w:ind w:left="749" w:right="566" w:hanging="218"/>
        <w:jc w:val="both"/>
      </w:pPr>
      <w:r>
        <w:br w:type="column"/>
      </w:r>
      <w:r>
        <w:rPr>
          <w:b/>
        </w:rPr>
        <w:t xml:space="preserve">: </w:t>
      </w:r>
      <w:r>
        <w:rPr>
          <w:position w:val="1"/>
        </w:rPr>
        <w:t>Do NOT induce vomiting. Have victim rinse mouth with wate</w:t>
      </w:r>
      <w:r>
        <w:rPr>
          <w:position w:val="1"/>
        </w:rPr>
        <w:t xml:space="preserve">r, then give one to two </w:t>
      </w:r>
      <w:r>
        <w:t>glasses</w:t>
      </w:r>
      <w:r>
        <w:rPr>
          <w:spacing w:val="-5"/>
        </w:rPr>
        <w:t xml:space="preserve"> </w:t>
      </w:r>
      <w:r>
        <w:t>of</w:t>
      </w:r>
      <w:r>
        <w:rPr>
          <w:spacing w:val="-4"/>
        </w:rPr>
        <w:t xml:space="preserve"> </w:t>
      </w:r>
      <w:r>
        <w:t>water</w:t>
      </w:r>
      <w:r>
        <w:rPr>
          <w:spacing w:val="-5"/>
        </w:rPr>
        <w:t xml:space="preserve"> </w:t>
      </w:r>
      <w:r>
        <w:t>to</w:t>
      </w:r>
      <w:r>
        <w:rPr>
          <w:spacing w:val="-3"/>
        </w:rPr>
        <w:t xml:space="preserve"> </w:t>
      </w:r>
      <w:r>
        <w:t>drink.</w:t>
      </w:r>
      <w:r>
        <w:rPr>
          <w:spacing w:val="-5"/>
        </w:rPr>
        <w:t xml:space="preserve"> </w:t>
      </w:r>
      <w:r>
        <w:t>Never</w:t>
      </w:r>
      <w:r>
        <w:rPr>
          <w:spacing w:val="-4"/>
        </w:rPr>
        <w:t xml:space="preserve"> </w:t>
      </w:r>
      <w:r>
        <w:t>give</w:t>
      </w:r>
      <w:r>
        <w:rPr>
          <w:spacing w:val="-5"/>
        </w:rPr>
        <w:t xml:space="preserve"> </w:t>
      </w:r>
      <w:r>
        <w:t>anything</w:t>
      </w:r>
      <w:r>
        <w:rPr>
          <w:spacing w:val="-4"/>
        </w:rPr>
        <w:t xml:space="preserve"> </w:t>
      </w:r>
      <w:r>
        <w:t>by</w:t>
      </w:r>
      <w:r>
        <w:rPr>
          <w:spacing w:val="-5"/>
        </w:rPr>
        <w:t xml:space="preserve"> </w:t>
      </w:r>
      <w:r>
        <w:t>mouth</w:t>
      </w:r>
      <w:r>
        <w:rPr>
          <w:spacing w:val="-3"/>
        </w:rPr>
        <w:t xml:space="preserve"> </w:t>
      </w:r>
      <w:r>
        <w:t>to</w:t>
      </w:r>
      <w:r>
        <w:rPr>
          <w:spacing w:val="-4"/>
        </w:rPr>
        <w:t xml:space="preserve"> </w:t>
      </w:r>
      <w:r>
        <w:t>an</w:t>
      </w:r>
      <w:r>
        <w:rPr>
          <w:spacing w:val="-4"/>
        </w:rPr>
        <w:t xml:space="preserve"> </w:t>
      </w:r>
      <w:r>
        <w:t>unconscious</w:t>
      </w:r>
      <w:r>
        <w:rPr>
          <w:spacing w:val="-5"/>
        </w:rPr>
        <w:t xml:space="preserve"> </w:t>
      </w:r>
      <w:r>
        <w:t>person. Obtain medical attention if symptoms develop and</w:t>
      </w:r>
      <w:r>
        <w:rPr>
          <w:spacing w:val="-8"/>
        </w:rPr>
        <w:t xml:space="preserve"> </w:t>
      </w:r>
      <w:r>
        <w:t>persist.</w:t>
      </w:r>
    </w:p>
    <w:p w14:paraId="5B3F1A23" w14:textId="77777777" w:rsidR="00710BDE" w:rsidRDefault="00B65F94">
      <w:pPr>
        <w:pStyle w:val="BodyText"/>
        <w:spacing w:line="232" w:lineRule="auto"/>
        <w:ind w:left="749" w:right="223" w:hanging="218"/>
      </w:pPr>
      <w:r>
        <w:rPr>
          <w:b/>
        </w:rPr>
        <w:t xml:space="preserve">: </w:t>
      </w:r>
      <w:r>
        <w:rPr>
          <w:position w:val="1"/>
        </w:rPr>
        <w:t xml:space="preserve">Move to fresh air. If breathing is difficult, give oxygen by qualified medical personnel </w:t>
      </w:r>
      <w:r>
        <w:t>only. If breathing has stopped, give artificial respiration. Obtain medical attention if symptoms develop and persist.</w:t>
      </w:r>
    </w:p>
    <w:p w14:paraId="1EDA853C" w14:textId="77777777" w:rsidR="00710BDE" w:rsidRDefault="00710BDE">
      <w:pPr>
        <w:spacing w:line="232" w:lineRule="auto"/>
        <w:sectPr w:rsidR="00710BDE">
          <w:type w:val="continuous"/>
          <w:pgSz w:w="12240" w:h="15840"/>
          <w:pgMar w:top="2960" w:right="1040" w:bottom="280" w:left="1040" w:header="720" w:footer="720" w:gutter="0"/>
          <w:cols w:num="2" w:space="720" w:equalWidth="0">
            <w:col w:w="1352" w:space="920"/>
            <w:col w:w="7888"/>
          </w:cols>
        </w:sectPr>
      </w:pPr>
    </w:p>
    <w:p w14:paraId="40362471" w14:textId="77777777" w:rsidR="00710BDE" w:rsidRDefault="00B65F94">
      <w:pPr>
        <w:tabs>
          <w:tab w:val="left" w:pos="2802"/>
        </w:tabs>
        <w:spacing w:line="212" w:lineRule="exact"/>
        <w:ind w:left="531"/>
        <w:rPr>
          <w:b/>
          <w:sz w:val="18"/>
        </w:rPr>
      </w:pPr>
      <w:r>
        <w:rPr>
          <w:i/>
          <w:position w:val="1"/>
          <w:sz w:val="18"/>
        </w:rPr>
        <w:t>Skin contact</w:t>
      </w:r>
      <w:r>
        <w:rPr>
          <w:rFonts w:ascii="Times New Roman"/>
          <w:position w:val="1"/>
          <w:sz w:val="18"/>
        </w:rPr>
        <w:tab/>
      </w:r>
      <w:r>
        <w:rPr>
          <w:b/>
          <w:spacing w:val="-19"/>
          <w:sz w:val="18"/>
        </w:rPr>
        <w:t>:</w:t>
      </w:r>
    </w:p>
    <w:p w14:paraId="7820CE20" w14:textId="77777777" w:rsidR="00710BDE" w:rsidRDefault="00710BDE">
      <w:pPr>
        <w:pStyle w:val="BodyText"/>
        <w:spacing w:before="7"/>
        <w:rPr>
          <w:b/>
          <w:sz w:val="16"/>
        </w:rPr>
      </w:pPr>
    </w:p>
    <w:p w14:paraId="1D90A1FB" w14:textId="77777777" w:rsidR="00710BDE" w:rsidRDefault="00B65F94">
      <w:pPr>
        <w:tabs>
          <w:tab w:val="left" w:pos="2802"/>
        </w:tabs>
        <w:ind w:left="531"/>
        <w:rPr>
          <w:b/>
          <w:sz w:val="18"/>
        </w:rPr>
      </w:pPr>
      <w:r>
        <w:rPr>
          <w:i/>
          <w:position w:val="1"/>
          <w:sz w:val="18"/>
        </w:rPr>
        <w:t>Eye conta</w:t>
      </w:r>
      <w:r>
        <w:rPr>
          <w:i/>
          <w:position w:val="1"/>
          <w:sz w:val="18"/>
        </w:rPr>
        <w:t>ct</w:t>
      </w:r>
      <w:r>
        <w:rPr>
          <w:rFonts w:ascii="Times New Roman"/>
          <w:position w:val="1"/>
          <w:sz w:val="18"/>
        </w:rPr>
        <w:tab/>
      </w:r>
      <w:r>
        <w:rPr>
          <w:b/>
          <w:spacing w:val="-19"/>
          <w:sz w:val="18"/>
        </w:rPr>
        <w:t>:</w:t>
      </w:r>
    </w:p>
    <w:p w14:paraId="50A2D381" w14:textId="77777777" w:rsidR="00710BDE" w:rsidRDefault="00B65F94">
      <w:pPr>
        <w:pStyle w:val="BodyText"/>
        <w:spacing w:line="237" w:lineRule="auto"/>
        <w:ind w:left="118"/>
      </w:pPr>
      <w:r>
        <w:br w:type="column"/>
      </w:r>
      <w:r>
        <w:rPr>
          <w:spacing w:val="-3"/>
        </w:rPr>
        <w:t xml:space="preserve">Wash </w:t>
      </w:r>
      <w:r>
        <w:t>with plenty of soap and water. If skin irritation or rash occurs: Get medical advice/attention.</w:t>
      </w:r>
    </w:p>
    <w:p w14:paraId="1198D3FB" w14:textId="77777777" w:rsidR="00710BDE" w:rsidRDefault="00B65F94">
      <w:pPr>
        <w:pStyle w:val="BodyText"/>
        <w:spacing w:line="237" w:lineRule="auto"/>
        <w:ind w:left="118" w:right="365"/>
      </w:pPr>
      <w:r>
        <w:t>Immediately flush eyes with running water for at least 15 minutes. Remove contact lenses, if present and easy to do. Immediately call a POISON CENTER</w:t>
      </w:r>
      <w:r>
        <w:t xml:space="preserve"> or doctor/physician.</w:t>
      </w:r>
    </w:p>
    <w:p w14:paraId="2F090F0A" w14:textId="77777777" w:rsidR="00710BDE" w:rsidRDefault="00710BDE">
      <w:pPr>
        <w:spacing w:line="237" w:lineRule="auto"/>
        <w:sectPr w:rsidR="00710BDE">
          <w:type w:val="continuous"/>
          <w:pgSz w:w="12240" w:h="15840"/>
          <w:pgMar w:top="2960" w:right="1040" w:bottom="280" w:left="1040" w:header="720" w:footer="720" w:gutter="0"/>
          <w:cols w:num="2" w:space="720" w:equalWidth="0">
            <w:col w:w="2863" w:space="40"/>
            <w:col w:w="7257"/>
          </w:cols>
        </w:sectPr>
      </w:pPr>
    </w:p>
    <w:p w14:paraId="0992B7B8" w14:textId="77777777" w:rsidR="00710BDE" w:rsidRDefault="00710BDE">
      <w:pPr>
        <w:pStyle w:val="BodyText"/>
        <w:spacing w:before="3"/>
      </w:pPr>
    </w:p>
    <w:p w14:paraId="5C9ED373" w14:textId="77777777" w:rsidR="00710BDE" w:rsidRDefault="00B65F94">
      <w:pPr>
        <w:pStyle w:val="Heading3"/>
        <w:spacing w:before="95"/>
        <w:ind w:left="260"/>
      </w:pPr>
      <w:r>
        <w:t>Most important symptoms and effects, both acute and delayed</w:t>
      </w:r>
    </w:p>
    <w:p w14:paraId="5422D92A" w14:textId="77777777" w:rsidR="00710BDE" w:rsidRDefault="00B65F94">
      <w:pPr>
        <w:pStyle w:val="BodyText"/>
        <w:tabs>
          <w:tab w:val="left" w:pos="3321"/>
          <w:tab w:val="left" w:pos="5792"/>
          <w:tab w:val="left" w:pos="7493"/>
        </w:tabs>
        <w:spacing w:before="51" w:line="237" w:lineRule="auto"/>
        <w:ind w:left="3021" w:right="303" w:hanging="218"/>
      </w:pPr>
      <w:r>
        <w:rPr>
          <w:b/>
        </w:rPr>
        <w:t>:</w:t>
      </w:r>
      <w:r>
        <w:rPr>
          <w:rFonts w:ascii="Times New Roman"/>
        </w:rPr>
        <w:tab/>
      </w:r>
      <w:r>
        <w:rPr>
          <w:rFonts w:ascii="Times New Roman"/>
        </w:rPr>
        <w:tab/>
      </w:r>
      <w:r>
        <w:t>Causes serious eye damage. Symptoms may include severe pain, blurred vision, redness and</w:t>
      </w:r>
      <w:r>
        <w:rPr>
          <w:spacing w:val="-5"/>
        </w:rPr>
        <w:t xml:space="preserve"> </w:t>
      </w:r>
      <w:r>
        <w:t>corrosive</w:t>
      </w:r>
      <w:r>
        <w:rPr>
          <w:spacing w:val="-1"/>
        </w:rPr>
        <w:t xml:space="preserve"> </w:t>
      </w:r>
      <w:r>
        <w:t>damage.</w:t>
      </w:r>
      <w:r>
        <w:rPr>
          <w:rFonts w:ascii="Times New Roman"/>
        </w:rPr>
        <w:tab/>
      </w:r>
      <w:r>
        <w:t>May cause an allergic skin reaction (</w:t>
      </w:r>
      <w:proofErr w:type="gramStart"/>
      <w:r>
        <w:t>e.g</w:t>
      </w:r>
      <w:r>
        <w:t>.</w:t>
      </w:r>
      <w:proofErr w:type="gramEnd"/>
      <w:r>
        <w:t xml:space="preserve"> swelling, rash and eczema). May cause mild skin irritation. Symptoms may include redness, itching and swelling.  Suspected of</w:t>
      </w:r>
      <w:r>
        <w:rPr>
          <w:spacing w:val="-14"/>
        </w:rPr>
        <w:t xml:space="preserve"> </w:t>
      </w:r>
      <w:r>
        <w:t>damaging</w:t>
      </w:r>
      <w:r>
        <w:rPr>
          <w:spacing w:val="-3"/>
        </w:rPr>
        <w:t xml:space="preserve"> </w:t>
      </w:r>
      <w:r>
        <w:t>fertility.</w:t>
      </w:r>
      <w:r>
        <w:rPr>
          <w:rFonts w:ascii="Times New Roman"/>
        </w:rPr>
        <w:tab/>
      </w:r>
      <w:r>
        <w:t xml:space="preserve">Suspected of causing </w:t>
      </w:r>
      <w:r>
        <w:rPr>
          <w:spacing w:val="-3"/>
        </w:rPr>
        <w:t xml:space="preserve">cancer. </w:t>
      </w:r>
      <w:r>
        <w:t>Suspected of causing genetic</w:t>
      </w:r>
      <w:r>
        <w:rPr>
          <w:spacing w:val="-3"/>
        </w:rPr>
        <w:t xml:space="preserve"> </w:t>
      </w:r>
      <w:r>
        <w:t>defects.</w:t>
      </w:r>
    </w:p>
    <w:p w14:paraId="57F1F9CC" w14:textId="77777777" w:rsidR="00710BDE" w:rsidRDefault="00B65F94">
      <w:pPr>
        <w:pStyle w:val="Heading3"/>
        <w:spacing w:before="1"/>
        <w:ind w:left="261"/>
      </w:pPr>
      <w:r>
        <w:t>Indication of any immediate medical atten</w:t>
      </w:r>
      <w:r>
        <w:t>tion and special treatment needed</w:t>
      </w:r>
    </w:p>
    <w:p w14:paraId="7908E345" w14:textId="77777777" w:rsidR="00710BDE" w:rsidRDefault="00B65F94">
      <w:pPr>
        <w:pStyle w:val="BodyText"/>
        <w:spacing w:before="47"/>
        <w:ind w:left="2803"/>
      </w:pPr>
      <w:r>
        <w:rPr>
          <w:b/>
          <w:position w:val="1"/>
        </w:rPr>
        <w:t xml:space="preserve">: </w:t>
      </w:r>
      <w:r>
        <w:t>Treat symptomatically.</w:t>
      </w:r>
    </w:p>
    <w:p w14:paraId="6503B7F0" w14:textId="77777777" w:rsidR="00710BDE" w:rsidRDefault="00710BDE">
      <w:pPr>
        <w:pStyle w:val="BodyText"/>
        <w:spacing w:before="1"/>
        <w:rPr>
          <w:sz w:val="9"/>
        </w:rPr>
      </w:pPr>
    </w:p>
    <w:p w14:paraId="5AB4655A" w14:textId="77777777" w:rsidR="00710BDE" w:rsidRDefault="00B65F94">
      <w:pPr>
        <w:pStyle w:val="BodyText"/>
        <w:ind w:left="221"/>
        <w:rPr>
          <w:sz w:val="20"/>
        </w:rPr>
      </w:pPr>
      <w:r>
        <w:rPr>
          <w:sz w:val="20"/>
        </w:rPr>
      </w:r>
      <w:r>
        <w:rPr>
          <w:sz w:val="20"/>
        </w:rPr>
        <w:pict w14:anchorId="14D2D3D0">
          <v:shape id="_x0000_s1041" type="#_x0000_t202" style="width:489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5A121746" w14:textId="77777777" w:rsidR="00710BDE" w:rsidRDefault="00B65F94">
                  <w:pPr>
                    <w:spacing w:before="13"/>
                    <w:ind w:left="20"/>
                    <w:rPr>
                      <w:rFonts w:ascii="Times New Roman"/>
                      <w:b/>
                      <w:sz w:val="20"/>
                    </w:rPr>
                  </w:pPr>
                  <w:r>
                    <w:rPr>
                      <w:rFonts w:ascii="Times New Roman"/>
                      <w:b/>
                      <w:sz w:val="20"/>
                    </w:rPr>
                    <w:t>SECTION 5. FIRE-FIGHTING MEASURES</w:t>
                  </w:r>
                </w:p>
              </w:txbxContent>
            </v:textbox>
            <w10:anchorlock/>
          </v:shape>
        </w:pict>
      </w:r>
    </w:p>
    <w:p w14:paraId="55A10E80" w14:textId="77777777" w:rsidR="00710BDE" w:rsidRDefault="00710BDE">
      <w:pPr>
        <w:rPr>
          <w:sz w:val="20"/>
        </w:rPr>
        <w:sectPr w:rsidR="00710BDE">
          <w:pgSz w:w="12240" w:h="15840"/>
          <w:pgMar w:top="2960" w:right="1040" w:bottom="280" w:left="1040" w:header="852" w:footer="0" w:gutter="0"/>
          <w:cols w:space="720"/>
        </w:sectPr>
      </w:pPr>
    </w:p>
    <w:p w14:paraId="1EB6386B" w14:textId="77777777" w:rsidR="00710BDE" w:rsidRDefault="00B65F94">
      <w:pPr>
        <w:pStyle w:val="Heading3"/>
        <w:spacing w:before="69"/>
        <w:ind w:left="260"/>
      </w:pPr>
      <w:r>
        <w:t>Extinguishing media</w:t>
      </w:r>
    </w:p>
    <w:p w14:paraId="4F9F1445" w14:textId="77777777" w:rsidR="00710BDE" w:rsidRDefault="00B65F94">
      <w:pPr>
        <w:spacing w:before="26"/>
        <w:ind w:right="39"/>
        <w:jc w:val="right"/>
        <w:rPr>
          <w:i/>
          <w:sz w:val="18"/>
        </w:rPr>
      </w:pPr>
      <w:r>
        <w:rPr>
          <w:i/>
          <w:sz w:val="18"/>
        </w:rPr>
        <w:t>Suitable extinguishing media</w:t>
      </w:r>
    </w:p>
    <w:p w14:paraId="24D98C23" w14:textId="77777777" w:rsidR="00710BDE" w:rsidRDefault="00B65F94">
      <w:pPr>
        <w:pStyle w:val="Heading3"/>
        <w:spacing w:before="25"/>
        <w:ind w:left="0"/>
        <w:jc w:val="right"/>
      </w:pPr>
      <w:r>
        <w:t>:</w:t>
      </w:r>
    </w:p>
    <w:p w14:paraId="48E1D1DD" w14:textId="77777777" w:rsidR="00710BDE" w:rsidRDefault="00B65F94">
      <w:pPr>
        <w:pStyle w:val="BodyText"/>
        <w:rPr>
          <w:b/>
          <w:sz w:val="20"/>
        </w:rPr>
      </w:pPr>
      <w:r>
        <w:br w:type="column"/>
      </w:r>
    </w:p>
    <w:p w14:paraId="1A3CD923" w14:textId="77777777" w:rsidR="00710BDE" w:rsidRDefault="00710BDE">
      <w:pPr>
        <w:pStyle w:val="BodyText"/>
        <w:spacing w:before="11"/>
        <w:rPr>
          <w:b/>
          <w:sz w:val="25"/>
        </w:rPr>
      </w:pPr>
    </w:p>
    <w:p w14:paraId="2B62E2FE" w14:textId="77777777" w:rsidR="00710BDE" w:rsidRDefault="00B65F94">
      <w:pPr>
        <w:pStyle w:val="BodyText"/>
        <w:spacing w:line="237" w:lineRule="auto"/>
        <w:ind w:left="118" w:right="615"/>
      </w:pPr>
      <w:r>
        <w:t>Use media suitable to the surrounding fire such as water fog or fine spray, alcohol foams, carbon dioxide and dry chemical.</w:t>
      </w:r>
    </w:p>
    <w:p w14:paraId="0BAAE47F" w14:textId="77777777" w:rsidR="00710BDE" w:rsidRDefault="00710BDE">
      <w:pPr>
        <w:spacing w:line="237" w:lineRule="auto"/>
        <w:sectPr w:rsidR="00710BDE">
          <w:type w:val="continuous"/>
          <w:pgSz w:w="12240" w:h="15840"/>
          <w:pgMar w:top="2960" w:right="1040" w:bottom="280" w:left="1040" w:header="720" w:footer="720" w:gutter="0"/>
          <w:cols w:num="2" w:space="720" w:equalWidth="0">
            <w:col w:w="2863" w:space="40"/>
            <w:col w:w="7257"/>
          </w:cols>
        </w:sectPr>
      </w:pPr>
    </w:p>
    <w:p w14:paraId="360C94C9" w14:textId="77777777" w:rsidR="00710BDE" w:rsidRDefault="00B65F94">
      <w:pPr>
        <w:spacing w:line="204" w:lineRule="exact"/>
        <w:ind w:left="530"/>
        <w:rPr>
          <w:i/>
          <w:sz w:val="18"/>
        </w:rPr>
      </w:pPr>
      <w:r>
        <w:rPr>
          <w:i/>
          <w:sz w:val="18"/>
        </w:rPr>
        <w:t>Unsui</w:t>
      </w:r>
      <w:r>
        <w:rPr>
          <w:i/>
          <w:sz w:val="18"/>
        </w:rPr>
        <w:t>table extinguishing media</w:t>
      </w:r>
    </w:p>
    <w:p w14:paraId="1BB4A2C9" w14:textId="77777777" w:rsidR="00710BDE" w:rsidRDefault="00B65F94">
      <w:pPr>
        <w:pStyle w:val="BodyText"/>
        <w:spacing w:before="30"/>
        <w:ind w:left="2802"/>
      </w:pPr>
      <w:r>
        <w:rPr>
          <w:b/>
        </w:rPr>
        <w:t xml:space="preserve">: </w:t>
      </w:r>
      <w:r>
        <w:rPr>
          <w:position w:val="1"/>
        </w:rPr>
        <w:t>Do not use a solid water stream as it may scatter and spread fire.</w:t>
      </w:r>
    </w:p>
    <w:p w14:paraId="7BD5C299" w14:textId="77777777" w:rsidR="00710BDE" w:rsidRDefault="00B65F94">
      <w:pPr>
        <w:pStyle w:val="Heading3"/>
        <w:spacing w:before="33"/>
        <w:ind w:left="260"/>
      </w:pPr>
      <w:r>
        <w:t>Special hazards arising from the substance or mixture / Conditions of flammability</w:t>
      </w:r>
    </w:p>
    <w:p w14:paraId="52974FA8" w14:textId="77777777" w:rsidR="00710BDE" w:rsidRDefault="00B65F94">
      <w:pPr>
        <w:pStyle w:val="BodyText"/>
        <w:spacing w:before="37"/>
        <w:ind w:left="2836" w:right="2491"/>
        <w:jc w:val="center"/>
      </w:pPr>
      <w:r>
        <w:rPr>
          <w:b/>
          <w:position w:val="1"/>
        </w:rPr>
        <w:t xml:space="preserve">: </w:t>
      </w:r>
      <w:r>
        <w:t>Burning may produce irritating, toxic and obnoxious fumes.</w:t>
      </w:r>
    </w:p>
    <w:p w14:paraId="11D7C56A" w14:textId="77777777" w:rsidR="00710BDE" w:rsidRDefault="00B65F94">
      <w:pPr>
        <w:pStyle w:val="Heading3"/>
        <w:spacing w:before="31"/>
        <w:ind w:left="260"/>
      </w:pPr>
      <w:r>
        <w:t>Flammability classification (OSHA 29 CFR 1910.106)</w:t>
      </w:r>
    </w:p>
    <w:p w14:paraId="1DBD1DC5" w14:textId="77777777" w:rsidR="00710BDE" w:rsidRDefault="00B65F94">
      <w:pPr>
        <w:pStyle w:val="BodyText"/>
        <w:spacing w:before="59"/>
        <w:ind w:left="2802"/>
      </w:pPr>
      <w:r>
        <w:rPr>
          <w:b/>
        </w:rPr>
        <w:t xml:space="preserve">: </w:t>
      </w:r>
      <w:r>
        <w:rPr>
          <w:position w:val="1"/>
        </w:rPr>
        <w:t>Not flammable.</w:t>
      </w:r>
    </w:p>
    <w:p w14:paraId="7B2BD31F" w14:textId="77777777" w:rsidR="00710BDE" w:rsidRDefault="00B65F94">
      <w:pPr>
        <w:pStyle w:val="Heading3"/>
        <w:spacing w:before="45"/>
        <w:ind w:left="260"/>
      </w:pPr>
      <w:r>
        <w:t>Hazardous combustion products</w:t>
      </w:r>
    </w:p>
    <w:p w14:paraId="5B4F542E" w14:textId="77777777" w:rsidR="00710BDE" w:rsidRDefault="00B65F94">
      <w:pPr>
        <w:pStyle w:val="BodyText"/>
        <w:tabs>
          <w:tab w:val="left" w:pos="3070"/>
        </w:tabs>
        <w:spacing w:line="210" w:lineRule="exact"/>
        <w:ind w:left="2802"/>
      </w:pPr>
      <w:r>
        <w:rPr>
          <w:b/>
        </w:rPr>
        <w:t>:</w:t>
      </w:r>
      <w:r>
        <w:rPr>
          <w:rFonts w:ascii="Times New Roman"/>
        </w:rPr>
        <w:tab/>
      </w:r>
      <w:r>
        <w:rPr>
          <w:position w:val="1"/>
        </w:rPr>
        <w:t xml:space="preserve">Nitrogen </w:t>
      </w:r>
      <w:proofErr w:type="gramStart"/>
      <w:r>
        <w:rPr>
          <w:position w:val="1"/>
        </w:rPr>
        <w:t>oxides ;Carbon</w:t>
      </w:r>
      <w:proofErr w:type="gramEnd"/>
      <w:r>
        <w:rPr>
          <w:spacing w:val="-2"/>
          <w:position w:val="1"/>
        </w:rPr>
        <w:t xml:space="preserve"> </w:t>
      </w:r>
      <w:r>
        <w:rPr>
          <w:position w:val="1"/>
        </w:rPr>
        <w:t>oxides</w:t>
      </w:r>
    </w:p>
    <w:p w14:paraId="0D5D55BC" w14:textId="77777777" w:rsidR="00710BDE" w:rsidRDefault="00B65F94">
      <w:pPr>
        <w:pStyle w:val="Heading3"/>
        <w:spacing w:before="48"/>
        <w:ind w:left="260"/>
      </w:pPr>
      <w:r>
        <w:t>Special protective equipment and precautions for firefighters</w:t>
      </w:r>
    </w:p>
    <w:p w14:paraId="50AECBC9" w14:textId="77777777" w:rsidR="00710BDE" w:rsidRDefault="00B65F94">
      <w:pPr>
        <w:spacing w:before="11"/>
        <w:ind w:left="530"/>
        <w:rPr>
          <w:i/>
          <w:sz w:val="18"/>
        </w:rPr>
      </w:pPr>
      <w:r>
        <w:rPr>
          <w:i/>
          <w:sz w:val="18"/>
        </w:rPr>
        <w:t>Protective equipment for fire-fighters</w:t>
      </w:r>
    </w:p>
    <w:p w14:paraId="5CCCCA97" w14:textId="77777777" w:rsidR="00710BDE" w:rsidRDefault="00B65F94">
      <w:pPr>
        <w:pStyle w:val="BodyText"/>
        <w:spacing w:before="33" w:line="235" w:lineRule="auto"/>
        <w:ind w:left="3020" w:right="344" w:hanging="218"/>
      </w:pPr>
      <w:r>
        <w:rPr>
          <w:b/>
        </w:rPr>
        <w:t xml:space="preserve">: </w:t>
      </w:r>
      <w:r>
        <w:rPr>
          <w:position w:val="1"/>
        </w:rPr>
        <w:t>Do not enter without w</w:t>
      </w:r>
      <w:r>
        <w:rPr>
          <w:position w:val="1"/>
        </w:rPr>
        <w:t xml:space="preserve">earing specialized protective equipment suitable for the </w:t>
      </w:r>
      <w:r>
        <w:t>situation. Firefighter's normal protective clothing (Bunker Gear) will not provide adequate protection. A full-body encapsulating chemical protective suit with positive pressure self-contained breath</w:t>
      </w:r>
      <w:r>
        <w:t>ing apparatus (NIOSH approved or equivalent) may be necessary.</w:t>
      </w:r>
    </w:p>
    <w:p w14:paraId="3784E443" w14:textId="77777777" w:rsidR="00710BDE" w:rsidRDefault="00710BDE">
      <w:pPr>
        <w:spacing w:line="235" w:lineRule="auto"/>
        <w:sectPr w:rsidR="00710BDE">
          <w:type w:val="continuous"/>
          <w:pgSz w:w="12240" w:h="15840"/>
          <w:pgMar w:top="2960" w:right="1040" w:bottom="280" w:left="1040" w:header="720" w:footer="720" w:gutter="0"/>
          <w:cols w:space="720"/>
        </w:sectPr>
      </w:pPr>
    </w:p>
    <w:p w14:paraId="0035BD47" w14:textId="77777777" w:rsidR="00710BDE" w:rsidRDefault="00B65F94">
      <w:pPr>
        <w:spacing w:line="203" w:lineRule="exact"/>
        <w:ind w:left="530"/>
        <w:rPr>
          <w:i/>
          <w:sz w:val="18"/>
        </w:rPr>
      </w:pPr>
      <w:r>
        <w:rPr>
          <w:i/>
          <w:sz w:val="18"/>
        </w:rPr>
        <w:t>Special fire-fighting procedures</w:t>
      </w:r>
    </w:p>
    <w:p w14:paraId="28AB0597" w14:textId="77777777" w:rsidR="00710BDE" w:rsidRDefault="00B65F94">
      <w:pPr>
        <w:pStyle w:val="Heading3"/>
        <w:spacing w:before="40"/>
        <w:ind w:left="2802"/>
      </w:pPr>
      <w:r>
        <w:t>:</w:t>
      </w:r>
    </w:p>
    <w:p w14:paraId="44023F8F" w14:textId="77777777" w:rsidR="00710BDE" w:rsidRDefault="00B65F94">
      <w:pPr>
        <w:pStyle w:val="BodyText"/>
        <w:spacing w:before="7"/>
        <w:rPr>
          <w:b/>
          <w:sz w:val="20"/>
        </w:rPr>
      </w:pPr>
      <w:r>
        <w:br w:type="column"/>
      </w:r>
    </w:p>
    <w:p w14:paraId="254D20AD" w14:textId="77777777" w:rsidR="00710BDE" w:rsidRDefault="00B65F94">
      <w:pPr>
        <w:pStyle w:val="BodyText"/>
        <w:spacing w:line="237" w:lineRule="auto"/>
        <w:ind w:left="-32" w:right="245"/>
      </w:pPr>
      <w:r>
        <w:t>Firefighters should wear proper protective equipment and self-contained breathing apparatus with full face piece operated in positive pressure m</w:t>
      </w:r>
      <w:r>
        <w:t>ode. Move containers from fire area if safe to do so. Water spray may be useful in cooling equipment exposed to heat and flame.</w:t>
      </w:r>
    </w:p>
    <w:p w14:paraId="1AEB4A84" w14:textId="77777777" w:rsidR="00710BDE" w:rsidRDefault="00710BDE">
      <w:pPr>
        <w:spacing w:line="237" w:lineRule="auto"/>
        <w:sectPr w:rsidR="00710BDE">
          <w:type w:val="continuous"/>
          <w:pgSz w:w="12240" w:h="15840"/>
          <w:pgMar w:top="2960" w:right="1040" w:bottom="280" w:left="1040" w:header="720" w:footer="720" w:gutter="0"/>
          <w:cols w:num="2" w:space="720" w:equalWidth="0">
            <w:col w:w="3013" w:space="40"/>
            <w:col w:w="7107"/>
          </w:cols>
        </w:sectPr>
      </w:pPr>
    </w:p>
    <w:p w14:paraId="4F96703C" w14:textId="77777777" w:rsidR="00710BDE" w:rsidRDefault="00710BDE">
      <w:pPr>
        <w:pStyle w:val="BodyText"/>
        <w:spacing w:before="2"/>
        <w:rPr>
          <w:sz w:val="7"/>
        </w:rPr>
      </w:pPr>
    </w:p>
    <w:p w14:paraId="595C962C" w14:textId="77777777" w:rsidR="00710BDE" w:rsidRDefault="00B65F94">
      <w:pPr>
        <w:pStyle w:val="BodyText"/>
        <w:ind w:left="221"/>
        <w:rPr>
          <w:sz w:val="20"/>
        </w:rPr>
      </w:pPr>
      <w:r>
        <w:rPr>
          <w:sz w:val="20"/>
        </w:rPr>
      </w:r>
      <w:r>
        <w:rPr>
          <w:sz w:val="20"/>
        </w:rPr>
        <w:pict w14:anchorId="6A2796A3">
          <v:shape id="_x0000_s1040" type="#_x0000_t202" style="width:489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25E45027" w14:textId="77777777" w:rsidR="00710BDE" w:rsidRDefault="00B65F94">
                  <w:pPr>
                    <w:spacing w:before="13"/>
                    <w:ind w:left="20"/>
                    <w:rPr>
                      <w:rFonts w:ascii="Times New Roman"/>
                      <w:b/>
                      <w:sz w:val="20"/>
                    </w:rPr>
                  </w:pPr>
                  <w:r>
                    <w:rPr>
                      <w:rFonts w:ascii="Times New Roman"/>
                      <w:b/>
                      <w:sz w:val="20"/>
                    </w:rPr>
                    <w:t>SECTION 6. ACCIDENTAL RELEASE MEASURES</w:t>
                  </w:r>
                </w:p>
              </w:txbxContent>
            </v:textbox>
            <w10:anchorlock/>
          </v:shape>
        </w:pict>
      </w:r>
    </w:p>
    <w:p w14:paraId="4FF9F0CC" w14:textId="77777777" w:rsidR="00710BDE" w:rsidRDefault="00B65F94">
      <w:pPr>
        <w:pStyle w:val="Heading3"/>
        <w:spacing w:before="39"/>
        <w:ind w:left="260"/>
      </w:pPr>
      <w:r>
        <w:t>Personal precautions, protective equipment and emergency procedures</w:t>
      </w:r>
    </w:p>
    <w:p w14:paraId="4297A1A5" w14:textId="77777777" w:rsidR="00710BDE" w:rsidRDefault="00710BDE">
      <w:pPr>
        <w:sectPr w:rsidR="00710BDE">
          <w:type w:val="continuous"/>
          <w:pgSz w:w="12240" w:h="15840"/>
          <w:pgMar w:top="2960" w:right="1040" w:bottom="280" w:left="1040" w:header="720" w:footer="720" w:gutter="0"/>
          <w:cols w:space="720"/>
        </w:sectPr>
      </w:pPr>
    </w:p>
    <w:p w14:paraId="4E21011F" w14:textId="77777777" w:rsidR="00710BDE" w:rsidRDefault="00B65F94">
      <w:pPr>
        <w:spacing w:before="108"/>
        <w:jc w:val="right"/>
        <w:rPr>
          <w:b/>
          <w:sz w:val="18"/>
        </w:rPr>
      </w:pPr>
      <w:r>
        <w:rPr>
          <w:b/>
          <w:sz w:val="18"/>
        </w:rPr>
        <w:t>:</w:t>
      </w:r>
    </w:p>
    <w:p w14:paraId="6334D55B" w14:textId="77777777" w:rsidR="00710BDE" w:rsidRDefault="00710BDE">
      <w:pPr>
        <w:pStyle w:val="BodyText"/>
        <w:rPr>
          <w:b/>
          <w:sz w:val="20"/>
        </w:rPr>
      </w:pPr>
    </w:p>
    <w:p w14:paraId="7CE9EEC1" w14:textId="77777777" w:rsidR="00710BDE" w:rsidRDefault="00710BDE">
      <w:pPr>
        <w:pStyle w:val="BodyText"/>
        <w:rPr>
          <w:b/>
          <w:sz w:val="20"/>
        </w:rPr>
      </w:pPr>
    </w:p>
    <w:p w14:paraId="35795521" w14:textId="77777777" w:rsidR="00710BDE" w:rsidRDefault="00B65F94">
      <w:pPr>
        <w:tabs>
          <w:tab w:val="left" w:pos="2542"/>
        </w:tabs>
        <w:spacing w:before="149"/>
        <w:jc w:val="right"/>
        <w:rPr>
          <w:b/>
          <w:sz w:val="18"/>
        </w:rPr>
      </w:pPr>
      <w:r>
        <w:rPr>
          <w:b/>
          <w:sz w:val="18"/>
        </w:rPr>
        <w:t>Environmental precautions</w:t>
      </w:r>
      <w:r>
        <w:rPr>
          <w:rFonts w:ascii="Times New Roman"/>
          <w:sz w:val="18"/>
        </w:rPr>
        <w:tab/>
      </w:r>
      <w:r>
        <w:rPr>
          <w:b/>
          <w:sz w:val="18"/>
        </w:rPr>
        <w:t>:</w:t>
      </w:r>
    </w:p>
    <w:p w14:paraId="0AC3A5F0" w14:textId="77777777" w:rsidR="00710BDE" w:rsidRDefault="00B65F94">
      <w:pPr>
        <w:pStyle w:val="BodyText"/>
        <w:spacing w:before="103" w:line="237" w:lineRule="auto"/>
        <w:ind w:left="117" w:right="335"/>
      </w:pPr>
      <w:r>
        <w:br w:type="column"/>
      </w:r>
      <w:r>
        <w:t>Restrict access to area until completion of clean-up. Ensure clean-up is conducted by trained personnel onl</w:t>
      </w:r>
      <w:r>
        <w:t>y. Wear suitable protective equipment. Refer to protective measures listed in sections 7 and 8. Restrict access to area until completion of</w:t>
      </w:r>
    </w:p>
    <w:p w14:paraId="0EC19E97" w14:textId="77777777" w:rsidR="00710BDE" w:rsidRDefault="00B65F94">
      <w:pPr>
        <w:pStyle w:val="BodyText"/>
        <w:spacing w:line="202" w:lineRule="exact"/>
        <w:ind w:left="117"/>
      </w:pPr>
      <w:r>
        <w:t>clean-up.</w:t>
      </w:r>
    </w:p>
    <w:p w14:paraId="34EDB563" w14:textId="77777777" w:rsidR="00710BDE" w:rsidRDefault="00B65F94">
      <w:pPr>
        <w:pStyle w:val="BodyText"/>
        <w:spacing w:line="206" w:lineRule="exact"/>
        <w:ind w:left="117"/>
      </w:pPr>
      <w:r>
        <w:t>Ensure spilled product does not enter drains, sewers, waterways, or confined spaces.</w:t>
      </w:r>
    </w:p>
    <w:p w14:paraId="1E546917" w14:textId="77777777" w:rsidR="00710BDE" w:rsidRDefault="00710BDE">
      <w:pPr>
        <w:spacing w:line="206" w:lineRule="exact"/>
        <w:sectPr w:rsidR="00710BDE">
          <w:type w:val="continuous"/>
          <w:pgSz w:w="12240" w:h="15840"/>
          <w:pgMar w:top="2960" w:right="1040" w:bottom="280" w:left="1040" w:header="720" w:footer="720" w:gutter="0"/>
          <w:cols w:num="2" w:space="720" w:equalWidth="0">
            <w:col w:w="2864" w:space="40"/>
            <w:col w:w="7256"/>
          </w:cols>
        </w:sectPr>
      </w:pPr>
    </w:p>
    <w:p w14:paraId="27504DD5" w14:textId="77777777" w:rsidR="00710BDE" w:rsidRDefault="00B65F94">
      <w:pPr>
        <w:pStyle w:val="Heading3"/>
        <w:spacing w:before="34"/>
        <w:ind w:left="261"/>
      </w:pPr>
      <w:r>
        <w:t>Methods and material for containment and cleaning up</w:t>
      </w:r>
    </w:p>
    <w:p w14:paraId="4EC699E1" w14:textId="77777777" w:rsidR="00710BDE" w:rsidRDefault="00B65F94">
      <w:pPr>
        <w:pStyle w:val="BodyText"/>
        <w:spacing w:before="58" w:line="232" w:lineRule="auto"/>
        <w:ind w:left="3021" w:right="254" w:hanging="218"/>
      </w:pPr>
      <w:r>
        <w:rPr>
          <w:b/>
        </w:rPr>
        <w:t xml:space="preserve">: </w:t>
      </w:r>
      <w:r>
        <w:rPr>
          <w:position w:val="1"/>
        </w:rPr>
        <w:t xml:space="preserve">Ventilate area of release. Stop spill or leak at source if safely possible. Dike for water </w:t>
      </w:r>
      <w:r>
        <w:t>control. Contain and absorb spilled liquid with non-combustible, inert absorbent materi</w:t>
      </w:r>
      <w:r>
        <w:t>al (</w:t>
      </w:r>
      <w:proofErr w:type="gramStart"/>
      <w:r>
        <w:t>e.g.</w:t>
      </w:r>
      <w:proofErr w:type="gramEnd"/>
      <w:r>
        <w:t xml:space="preserve"> sand), then place absorbent material into a container for later disposal (see Section 13).</w:t>
      </w:r>
    </w:p>
    <w:p w14:paraId="340A1ABD" w14:textId="77777777" w:rsidR="00710BDE" w:rsidRDefault="00B65F94">
      <w:pPr>
        <w:pStyle w:val="Heading3"/>
        <w:spacing w:before="21"/>
        <w:ind w:left="261"/>
      </w:pPr>
      <w:r>
        <w:t>Special spill response procedures</w:t>
      </w:r>
    </w:p>
    <w:p w14:paraId="02B0A1E0" w14:textId="77777777" w:rsidR="00710BDE" w:rsidRDefault="00B65F94">
      <w:pPr>
        <w:pStyle w:val="BodyText"/>
        <w:tabs>
          <w:tab w:val="left" w:pos="3120"/>
        </w:tabs>
        <w:spacing w:before="40" w:line="237" w:lineRule="auto"/>
        <w:ind w:left="3021" w:right="665" w:hanging="218"/>
      </w:pPr>
      <w:r>
        <w:rPr>
          <w:b/>
          <w:position w:val="1"/>
        </w:rPr>
        <w:t>:</w:t>
      </w:r>
      <w:r>
        <w:rPr>
          <w:rFonts w:ascii="Times New Roman"/>
          <w:position w:val="1"/>
        </w:rPr>
        <w:tab/>
      </w:r>
      <w:r>
        <w:rPr>
          <w:rFonts w:ascii="Times New Roman"/>
          <w:position w:val="1"/>
        </w:rPr>
        <w:tab/>
      </w:r>
      <w:r>
        <w:t xml:space="preserve">If a spill/release in excess of the </w:t>
      </w:r>
      <w:r>
        <w:rPr>
          <w:spacing w:val="-5"/>
        </w:rPr>
        <w:t xml:space="preserve">EPA </w:t>
      </w:r>
      <w:r>
        <w:t>reportable quantity is made into the environment,</w:t>
      </w:r>
      <w:r>
        <w:rPr>
          <w:spacing w:val="-5"/>
        </w:rPr>
        <w:t xml:space="preserve"> </w:t>
      </w:r>
      <w:r>
        <w:t>immediately</w:t>
      </w:r>
      <w:r>
        <w:rPr>
          <w:spacing w:val="-5"/>
        </w:rPr>
        <w:t xml:space="preserve"> </w:t>
      </w:r>
      <w:r>
        <w:t>notify</w:t>
      </w:r>
      <w:r>
        <w:rPr>
          <w:spacing w:val="-4"/>
        </w:rPr>
        <w:t xml:space="preserve"> </w:t>
      </w:r>
      <w:r>
        <w:t>the</w:t>
      </w:r>
      <w:r>
        <w:rPr>
          <w:spacing w:val="-4"/>
        </w:rPr>
        <w:t xml:space="preserve"> </w:t>
      </w:r>
      <w:r>
        <w:t>national</w:t>
      </w:r>
      <w:r>
        <w:rPr>
          <w:spacing w:val="-4"/>
        </w:rPr>
        <w:t xml:space="preserve"> </w:t>
      </w:r>
      <w:r>
        <w:t>response</w:t>
      </w:r>
      <w:r>
        <w:rPr>
          <w:spacing w:val="-4"/>
        </w:rPr>
        <w:t xml:space="preserve"> </w:t>
      </w:r>
      <w:r>
        <w:t>center</w:t>
      </w:r>
      <w:r>
        <w:rPr>
          <w:spacing w:val="-4"/>
        </w:rPr>
        <w:t xml:space="preserve"> </w:t>
      </w:r>
      <w:r>
        <w:t>in</w:t>
      </w:r>
      <w:r>
        <w:rPr>
          <w:spacing w:val="-4"/>
        </w:rPr>
        <w:t xml:space="preserve"> </w:t>
      </w:r>
      <w:r>
        <w:t>the</w:t>
      </w:r>
      <w:r>
        <w:rPr>
          <w:spacing w:val="-4"/>
        </w:rPr>
        <w:t xml:space="preserve"> </w:t>
      </w:r>
      <w:r>
        <w:t>United</w:t>
      </w:r>
      <w:r>
        <w:rPr>
          <w:spacing w:val="-4"/>
        </w:rPr>
        <w:t xml:space="preserve"> </w:t>
      </w:r>
      <w:r>
        <w:t>States (phone:</w:t>
      </w:r>
      <w:r>
        <w:rPr>
          <w:spacing w:val="49"/>
        </w:rPr>
        <w:t xml:space="preserve"> </w:t>
      </w:r>
      <w:r>
        <w:t>1-800-424-8802).</w:t>
      </w:r>
    </w:p>
    <w:p w14:paraId="4D3EC05A" w14:textId="77777777" w:rsidR="00710BDE" w:rsidRDefault="00B65F94">
      <w:pPr>
        <w:pStyle w:val="BodyText"/>
        <w:spacing w:line="203" w:lineRule="exact"/>
        <w:ind w:left="3021"/>
      </w:pPr>
      <w:r>
        <w:t>US CERCLA Reportable quantity (RQ): See section 15.</w:t>
      </w:r>
    </w:p>
    <w:p w14:paraId="7B661C74" w14:textId="77777777" w:rsidR="00710BDE" w:rsidRDefault="00710BDE">
      <w:pPr>
        <w:spacing w:line="203" w:lineRule="exact"/>
        <w:sectPr w:rsidR="00710BDE">
          <w:type w:val="continuous"/>
          <w:pgSz w:w="12240" w:h="15840"/>
          <w:pgMar w:top="2960" w:right="1040" w:bottom="280" w:left="1040" w:header="720" w:footer="720" w:gutter="0"/>
          <w:cols w:space="720"/>
        </w:sectPr>
      </w:pPr>
    </w:p>
    <w:p w14:paraId="175E843B" w14:textId="77777777" w:rsidR="00710BDE" w:rsidRDefault="00710BDE">
      <w:pPr>
        <w:pStyle w:val="BodyText"/>
        <w:rPr>
          <w:sz w:val="20"/>
        </w:rPr>
      </w:pPr>
    </w:p>
    <w:p w14:paraId="2003891A" w14:textId="77777777" w:rsidR="00710BDE" w:rsidRDefault="00710BDE">
      <w:pPr>
        <w:pStyle w:val="BodyText"/>
        <w:spacing w:before="6"/>
        <w:rPr>
          <w:sz w:val="13"/>
        </w:rPr>
      </w:pPr>
    </w:p>
    <w:p w14:paraId="42AF70BA" w14:textId="77777777" w:rsidR="00710BDE" w:rsidRDefault="00B65F94">
      <w:pPr>
        <w:pStyle w:val="BodyText"/>
        <w:ind w:left="221"/>
        <w:rPr>
          <w:sz w:val="20"/>
        </w:rPr>
      </w:pPr>
      <w:r>
        <w:rPr>
          <w:sz w:val="20"/>
        </w:rPr>
      </w:r>
      <w:r>
        <w:rPr>
          <w:sz w:val="20"/>
        </w:rPr>
        <w:pict w14:anchorId="01858741">
          <v:shape id="_x0000_s1039" type="#_x0000_t202" style="width:489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35AAFA02" w14:textId="77777777" w:rsidR="00710BDE" w:rsidRDefault="00B65F94">
                  <w:pPr>
                    <w:spacing w:before="13"/>
                    <w:ind w:left="20"/>
                    <w:rPr>
                      <w:rFonts w:ascii="Times New Roman"/>
                      <w:b/>
                      <w:sz w:val="20"/>
                    </w:rPr>
                  </w:pPr>
                  <w:r>
                    <w:rPr>
                      <w:rFonts w:ascii="Times New Roman"/>
                      <w:b/>
                      <w:sz w:val="20"/>
                    </w:rPr>
                    <w:t>SECTION 7. HANDLING AND STORAGE</w:t>
                  </w:r>
                </w:p>
              </w:txbxContent>
            </v:textbox>
            <w10:anchorlock/>
          </v:shape>
        </w:pict>
      </w:r>
    </w:p>
    <w:p w14:paraId="5F8477F2" w14:textId="77777777" w:rsidR="00710BDE" w:rsidRDefault="00710BDE">
      <w:pPr>
        <w:rPr>
          <w:sz w:val="20"/>
        </w:rPr>
        <w:sectPr w:rsidR="00710BDE">
          <w:pgSz w:w="12240" w:h="15840"/>
          <w:pgMar w:top="2960" w:right="1040" w:bottom="280" w:left="1040" w:header="852" w:footer="0" w:gutter="0"/>
          <w:cols w:space="720"/>
        </w:sectPr>
      </w:pPr>
    </w:p>
    <w:p w14:paraId="77FA59B9" w14:textId="77777777" w:rsidR="00710BDE" w:rsidRDefault="00B65F94">
      <w:pPr>
        <w:pStyle w:val="Heading3"/>
        <w:spacing w:before="39"/>
        <w:ind w:left="0" w:right="69"/>
        <w:jc w:val="right"/>
      </w:pPr>
      <w:r>
        <w:t>Precautions for safe handling</w:t>
      </w:r>
    </w:p>
    <w:p w14:paraId="5A51141A" w14:textId="77777777" w:rsidR="00710BDE" w:rsidRDefault="00B65F94">
      <w:pPr>
        <w:spacing w:before="93"/>
        <w:jc w:val="right"/>
        <w:rPr>
          <w:b/>
          <w:sz w:val="18"/>
        </w:rPr>
      </w:pPr>
      <w:r>
        <w:rPr>
          <w:b/>
          <w:sz w:val="18"/>
        </w:rPr>
        <w:t>:</w:t>
      </w:r>
    </w:p>
    <w:p w14:paraId="737D1A0F" w14:textId="77777777" w:rsidR="00710BDE" w:rsidRDefault="00710BDE">
      <w:pPr>
        <w:pStyle w:val="BodyText"/>
        <w:rPr>
          <w:b/>
          <w:sz w:val="20"/>
        </w:rPr>
      </w:pPr>
    </w:p>
    <w:p w14:paraId="215DB1E1" w14:textId="77777777" w:rsidR="00710BDE" w:rsidRDefault="00710BDE">
      <w:pPr>
        <w:pStyle w:val="BodyText"/>
        <w:rPr>
          <w:b/>
          <w:sz w:val="20"/>
        </w:rPr>
      </w:pPr>
    </w:p>
    <w:p w14:paraId="227DC51B" w14:textId="77777777" w:rsidR="00710BDE" w:rsidRDefault="00710BDE">
      <w:pPr>
        <w:pStyle w:val="BodyText"/>
        <w:rPr>
          <w:b/>
          <w:sz w:val="20"/>
        </w:rPr>
      </w:pPr>
    </w:p>
    <w:p w14:paraId="4DFF5168" w14:textId="77777777" w:rsidR="00710BDE" w:rsidRDefault="00B65F94">
      <w:pPr>
        <w:tabs>
          <w:tab w:val="left" w:pos="2802"/>
        </w:tabs>
        <w:spacing w:before="123" w:line="715" w:lineRule="auto"/>
        <w:ind w:left="261"/>
        <w:rPr>
          <w:b/>
          <w:sz w:val="18"/>
        </w:rPr>
      </w:pPr>
      <w:r>
        <w:pict w14:anchorId="7AA28A79">
          <v:shape id="_x0000_s1038" type="#_x0000_t202" style="position:absolute;left:0;text-align:left;margin-left:64.05pt;margin-top:56.5pt;width:489pt;height:14pt;z-index:-16556544;mso-position-horizontal-relative:page" fillcolor="#e4e4e4" strokecolor="gray" strokeweight="1pt">
            <v:textbox inset="0,0,0,0">
              <w:txbxContent>
                <w:p w14:paraId="43D6E172" w14:textId="77777777" w:rsidR="00710BDE" w:rsidRDefault="00B65F94">
                  <w:pPr>
                    <w:spacing w:before="13"/>
                    <w:ind w:left="20"/>
                    <w:rPr>
                      <w:rFonts w:ascii="Times New Roman"/>
                      <w:b/>
                      <w:sz w:val="20"/>
                    </w:rPr>
                  </w:pPr>
                  <w:r>
                    <w:rPr>
                      <w:rFonts w:ascii="Times New Roman"/>
                      <w:b/>
                      <w:sz w:val="20"/>
                    </w:rPr>
                    <w:t>SECTION 8. EXPOSURE CONTROLS / PERSONAL PROTECTION</w:t>
                  </w:r>
                </w:p>
              </w:txbxContent>
            </v:textbox>
            <w10:wrap anchorx="page"/>
          </v:shape>
        </w:pict>
      </w:r>
      <w:r>
        <w:rPr>
          <w:b/>
          <w:sz w:val="18"/>
        </w:rPr>
        <w:t>Conditions for</w:t>
      </w:r>
      <w:r>
        <w:rPr>
          <w:b/>
          <w:spacing w:val="-9"/>
          <w:sz w:val="18"/>
        </w:rPr>
        <w:t xml:space="preserve"> </w:t>
      </w:r>
      <w:r>
        <w:rPr>
          <w:b/>
          <w:sz w:val="18"/>
        </w:rPr>
        <w:t>safe</w:t>
      </w:r>
      <w:r>
        <w:rPr>
          <w:b/>
          <w:spacing w:val="-4"/>
          <w:sz w:val="18"/>
        </w:rPr>
        <w:t xml:space="preserve"> </w:t>
      </w:r>
      <w:r>
        <w:rPr>
          <w:b/>
          <w:sz w:val="18"/>
        </w:rPr>
        <w:t>storage</w:t>
      </w:r>
      <w:r>
        <w:rPr>
          <w:rFonts w:ascii="Times New Roman"/>
          <w:sz w:val="18"/>
        </w:rPr>
        <w:tab/>
      </w:r>
      <w:r>
        <w:rPr>
          <w:b/>
          <w:spacing w:val="-19"/>
          <w:sz w:val="18"/>
        </w:rPr>
        <w:t xml:space="preserve">: </w:t>
      </w:r>
      <w:r>
        <w:rPr>
          <w:b/>
          <w:sz w:val="18"/>
        </w:rPr>
        <w:t>Incompatible</w:t>
      </w:r>
      <w:r>
        <w:rPr>
          <w:b/>
          <w:spacing w:val="-3"/>
          <w:sz w:val="18"/>
        </w:rPr>
        <w:t xml:space="preserve"> </w:t>
      </w:r>
      <w:r>
        <w:rPr>
          <w:b/>
          <w:sz w:val="18"/>
        </w:rPr>
        <w:t>materials</w:t>
      </w:r>
      <w:r>
        <w:rPr>
          <w:rFonts w:ascii="Times New Roman"/>
          <w:sz w:val="18"/>
        </w:rPr>
        <w:tab/>
      </w:r>
      <w:r>
        <w:rPr>
          <w:b/>
          <w:spacing w:val="-19"/>
          <w:position w:val="2"/>
          <w:sz w:val="18"/>
        </w:rPr>
        <w:t>:</w:t>
      </w:r>
    </w:p>
    <w:p w14:paraId="56E2F040" w14:textId="77777777" w:rsidR="00710BDE" w:rsidRDefault="00B65F94">
      <w:pPr>
        <w:pStyle w:val="BodyText"/>
        <w:rPr>
          <w:b/>
          <w:sz w:val="29"/>
        </w:rPr>
      </w:pPr>
      <w:r>
        <w:br w:type="column"/>
      </w:r>
    </w:p>
    <w:p w14:paraId="5B27AF8D" w14:textId="77777777" w:rsidR="00710BDE" w:rsidRDefault="00B65F94">
      <w:pPr>
        <w:pStyle w:val="BodyText"/>
        <w:spacing w:line="237" w:lineRule="auto"/>
        <w:ind w:left="118" w:right="365"/>
      </w:pPr>
      <w:r>
        <w:t>Use with appropriate and adequate ventilation. Avoid contact with eyes, skin and clothing. Keep away from incompatibles. Keep containers tightly closed when not in use. Wash thoroughly after handling. Avoid breathing mist or vapor. Contaminat</w:t>
      </w:r>
      <w:r>
        <w:t>ed work clothing must not be allowed out of the workplace. Do not allow contact with air. Keep containers tightly closed when not in use.</w:t>
      </w:r>
    </w:p>
    <w:p w14:paraId="1C868812" w14:textId="77777777" w:rsidR="00710BDE" w:rsidRDefault="00B65F94">
      <w:pPr>
        <w:pStyle w:val="BodyText"/>
        <w:tabs>
          <w:tab w:val="left" w:pos="4721"/>
        </w:tabs>
        <w:spacing w:line="237" w:lineRule="auto"/>
        <w:ind w:left="118" w:right="525"/>
      </w:pPr>
      <w:r>
        <w:t>Store in a cool, dry, well-ventilated area. Storage area should be clearly identified, clear of obstruction and access</w:t>
      </w:r>
      <w:r>
        <w:t>ible only to trained and authorized personnel. Keep container tightly closed. Store at</w:t>
      </w:r>
      <w:r>
        <w:rPr>
          <w:spacing w:val="-6"/>
        </w:rPr>
        <w:t xml:space="preserve"> </w:t>
      </w:r>
      <w:r>
        <w:t>temperatures</w:t>
      </w:r>
      <w:r>
        <w:rPr>
          <w:spacing w:val="-1"/>
        </w:rPr>
        <w:t xml:space="preserve"> </w:t>
      </w:r>
      <w:r>
        <w:t>between</w:t>
      </w:r>
      <w:r>
        <w:rPr>
          <w:rFonts w:ascii="Times New Roman" w:hAnsi="Times New Roman"/>
        </w:rPr>
        <w:tab/>
      </w:r>
      <w:r>
        <w:t>5 to 35°</w:t>
      </w:r>
      <w:proofErr w:type="gramStart"/>
      <w:r>
        <w:t>C(</w:t>
      </w:r>
      <w:proofErr w:type="gramEnd"/>
      <w:r>
        <w:t>41 to</w:t>
      </w:r>
      <w:r>
        <w:rPr>
          <w:spacing w:val="-7"/>
        </w:rPr>
        <w:t xml:space="preserve"> </w:t>
      </w:r>
      <w:r>
        <w:t>95°F).</w:t>
      </w:r>
    </w:p>
    <w:p w14:paraId="701ED7D4" w14:textId="77777777" w:rsidR="00710BDE" w:rsidRDefault="00B65F94">
      <w:pPr>
        <w:pStyle w:val="BodyText"/>
        <w:spacing w:before="3"/>
        <w:ind w:left="118"/>
      </w:pPr>
      <w:r>
        <w:t xml:space="preserve">Oxidizing agents. </w:t>
      </w:r>
      <w:proofErr w:type="gramStart"/>
      <w:r>
        <w:t>;Amines</w:t>
      </w:r>
      <w:proofErr w:type="gramEnd"/>
      <w:r>
        <w:t xml:space="preserve">. </w:t>
      </w:r>
      <w:proofErr w:type="gramStart"/>
      <w:r>
        <w:t>;</w:t>
      </w:r>
      <w:proofErr w:type="spellStart"/>
      <w:r>
        <w:t>Alkalies</w:t>
      </w:r>
      <w:proofErr w:type="spellEnd"/>
      <w:proofErr w:type="gramEnd"/>
      <w:r>
        <w:t xml:space="preserve"> ;Acids</w:t>
      </w:r>
    </w:p>
    <w:p w14:paraId="6A4AD02E" w14:textId="77777777" w:rsidR="00710BDE" w:rsidRDefault="00710BDE">
      <w:pPr>
        <w:sectPr w:rsidR="00710BDE">
          <w:type w:val="continuous"/>
          <w:pgSz w:w="12240" w:h="15840"/>
          <w:pgMar w:top="2960" w:right="1040" w:bottom="280" w:left="1040" w:header="720" w:footer="720" w:gutter="0"/>
          <w:cols w:num="2" w:space="720" w:equalWidth="0">
            <w:col w:w="2863" w:space="40"/>
            <w:col w:w="7257"/>
          </w:cols>
        </w:sectPr>
      </w:pPr>
    </w:p>
    <w:p w14:paraId="532171C4" w14:textId="77777777" w:rsidR="00710BDE" w:rsidRDefault="00710BDE">
      <w:pPr>
        <w:pStyle w:val="BodyText"/>
        <w:spacing w:before="5"/>
        <w:rPr>
          <w:sz w:val="19"/>
        </w:rPr>
      </w:pPr>
    </w:p>
    <w:tbl>
      <w:tblPr>
        <w:tblW w:w="0" w:type="auto"/>
        <w:tblInd w:w="25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916"/>
        <w:gridCol w:w="1905"/>
        <w:gridCol w:w="1540"/>
        <w:gridCol w:w="3430"/>
      </w:tblGrid>
      <w:tr w:rsidR="00710BDE" w14:paraId="608B923D" w14:textId="77777777">
        <w:trPr>
          <w:trHeight w:val="705"/>
        </w:trPr>
        <w:tc>
          <w:tcPr>
            <w:tcW w:w="2916" w:type="dxa"/>
          </w:tcPr>
          <w:p w14:paraId="45164C1D" w14:textId="77777777" w:rsidR="00710BDE" w:rsidRDefault="00710BDE">
            <w:pPr>
              <w:pStyle w:val="TableParagraph"/>
              <w:spacing w:before="3"/>
              <w:rPr>
                <w:sz w:val="19"/>
              </w:rPr>
            </w:pPr>
          </w:p>
          <w:p w14:paraId="0372BB32" w14:textId="77777777" w:rsidR="00710BDE" w:rsidRDefault="00B65F94">
            <w:pPr>
              <w:pStyle w:val="TableParagraph"/>
              <w:spacing w:before="1"/>
              <w:ind w:left="110"/>
              <w:rPr>
                <w:b/>
                <w:sz w:val="20"/>
              </w:rPr>
            </w:pPr>
            <w:r>
              <w:rPr>
                <w:b/>
                <w:sz w:val="20"/>
                <w:u w:val="thick"/>
              </w:rPr>
              <w:t>Exposure Limits:</w:t>
            </w:r>
          </w:p>
        </w:tc>
        <w:tc>
          <w:tcPr>
            <w:tcW w:w="6875" w:type="dxa"/>
            <w:gridSpan w:val="3"/>
          </w:tcPr>
          <w:p w14:paraId="63842BA7" w14:textId="77777777" w:rsidR="00710BDE" w:rsidRDefault="00710BDE">
            <w:pPr>
              <w:pStyle w:val="TableParagraph"/>
              <w:rPr>
                <w:rFonts w:ascii="Times New Roman"/>
                <w:sz w:val="18"/>
              </w:rPr>
            </w:pPr>
          </w:p>
        </w:tc>
      </w:tr>
      <w:tr w:rsidR="00710BDE" w14:paraId="20149129" w14:textId="77777777">
        <w:trPr>
          <w:trHeight w:val="885"/>
        </w:trPr>
        <w:tc>
          <w:tcPr>
            <w:tcW w:w="2916" w:type="dxa"/>
          </w:tcPr>
          <w:p w14:paraId="65760F91" w14:textId="77777777" w:rsidR="00710BDE" w:rsidRDefault="00B65F94">
            <w:pPr>
              <w:pStyle w:val="TableParagraph"/>
              <w:spacing w:before="99"/>
              <w:ind w:left="470"/>
              <w:rPr>
                <w:b/>
                <w:sz w:val="18"/>
              </w:rPr>
            </w:pPr>
            <w:r>
              <w:rPr>
                <w:b/>
                <w:sz w:val="18"/>
                <w:u w:val="single"/>
              </w:rPr>
              <w:t>Chemical Name</w:t>
            </w:r>
          </w:p>
        </w:tc>
        <w:tc>
          <w:tcPr>
            <w:tcW w:w="3445" w:type="dxa"/>
            <w:gridSpan w:val="2"/>
          </w:tcPr>
          <w:p w14:paraId="7D400C9B" w14:textId="77777777" w:rsidR="00710BDE" w:rsidRDefault="00B65F94">
            <w:pPr>
              <w:pStyle w:val="TableParagraph"/>
              <w:spacing w:before="87"/>
              <w:ind w:right="76"/>
              <w:jc w:val="center"/>
              <w:rPr>
                <w:b/>
                <w:sz w:val="18"/>
              </w:rPr>
            </w:pPr>
            <w:r>
              <w:rPr>
                <w:b/>
                <w:sz w:val="18"/>
                <w:u w:val="single"/>
              </w:rPr>
              <w:t>ACGIH TLV</w:t>
            </w:r>
          </w:p>
          <w:p w14:paraId="1D309BD5" w14:textId="77777777" w:rsidR="00710BDE" w:rsidRDefault="00710BDE">
            <w:pPr>
              <w:pStyle w:val="TableParagraph"/>
              <w:spacing w:before="2"/>
            </w:pPr>
          </w:p>
          <w:p w14:paraId="6CD7083A" w14:textId="77777777" w:rsidR="00710BDE" w:rsidRDefault="00B65F94">
            <w:pPr>
              <w:pStyle w:val="TableParagraph"/>
              <w:tabs>
                <w:tab w:val="left" w:pos="1199"/>
              </w:tabs>
              <w:ind w:right="44"/>
              <w:jc w:val="center"/>
              <w:rPr>
                <w:b/>
                <w:sz w:val="18"/>
              </w:rPr>
            </w:pPr>
            <w:r>
              <w:rPr>
                <w:b/>
                <w:spacing w:val="-4"/>
                <w:sz w:val="18"/>
                <w:u w:val="single"/>
              </w:rPr>
              <w:t>TWA</w:t>
            </w:r>
            <w:r>
              <w:rPr>
                <w:rFonts w:ascii="Times New Roman"/>
                <w:spacing w:val="-4"/>
                <w:sz w:val="18"/>
              </w:rPr>
              <w:tab/>
            </w:r>
            <w:r>
              <w:rPr>
                <w:b/>
                <w:sz w:val="18"/>
                <w:u w:val="single"/>
              </w:rPr>
              <w:t>STEL</w:t>
            </w:r>
          </w:p>
        </w:tc>
        <w:tc>
          <w:tcPr>
            <w:tcW w:w="3430" w:type="dxa"/>
          </w:tcPr>
          <w:p w14:paraId="10638EB6" w14:textId="77777777" w:rsidR="00710BDE" w:rsidRDefault="00B65F94">
            <w:pPr>
              <w:pStyle w:val="TableParagraph"/>
              <w:spacing w:before="27"/>
              <w:ind w:left="1153" w:right="1295"/>
              <w:jc w:val="center"/>
              <w:rPr>
                <w:b/>
                <w:sz w:val="18"/>
              </w:rPr>
            </w:pPr>
            <w:r>
              <w:rPr>
                <w:b/>
                <w:sz w:val="18"/>
                <w:u w:val="single"/>
              </w:rPr>
              <w:t>OSHA PEL</w:t>
            </w:r>
          </w:p>
          <w:p w14:paraId="5666967C" w14:textId="77777777" w:rsidR="00710BDE" w:rsidRDefault="00710BDE">
            <w:pPr>
              <w:pStyle w:val="TableParagraph"/>
              <w:spacing w:before="10"/>
              <w:rPr>
                <w:sz w:val="21"/>
              </w:rPr>
            </w:pPr>
          </w:p>
          <w:p w14:paraId="38A7FFFE" w14:textId="77777777" w:rsidR="00710BDE" w:rsidRDefault="00B65F94">
            <w:pPr>
              <w:pStyle w:val="TableParagraph"/>
              <w:tabs>
                <w:tab w:val="left" w:pos="2114"/>
              </w:tabs>
              <w:ind w:left="835"/>
              <w:rPr>
                <w:b/>
                <w:sz w:val="18"/>
              </w:rPr>
            </w:pPr>
            <w:r>
              <w:rPr>
                <w:b/>
                <w:sz w:val="18"/>
                <w:u w:val="single"/>
              </w:rPr>
              <w:t>PEL</w:t>
            </w:r>
            <w:r>
              <w:rPr>
                <w:rFonts w:ascii="Times New Roman"/>
                <w:sz w:val="18"/>
              </w:rPr>
              <w:tab/>
            </w:r>
            <w:r>
              <w:rPr>
                <w:b/>
                <w:sz w:val="18"/>
                <w:u w:val="single"/>
              </w:rPr>
              <w:t>STEL</w:t>
            </w:r>
          </w:p>
        </w:tc>
      </w:tr>
      <w:tr w:rsidR="00710BDE" w14:paraId="344C01CD" w14:textId="77777777">
        <w:trPr>
          <w:trHeight w:val="293"/>
        </w:trPr>
        <w:tc>
          <w:tcPr>
            <w:tcW w:w="2916" w:type="dxa"/>
          </w:tcPr>
          <w:p w14:paraId="50119C39" w14:textId="77777777" w:rsidR="00710BDE" w:rsidRDefault="00B65F94">
            <w:pPr>
              <w:pStyle w:val="TableParagraph"/>
              <w:spacing w:before="26"/>
              <w:ind w:left="194"/>
              <w:rPr>
                <w:b/>
                <w:sz w:val="16"/>
              </w:rPr>
            </w:pPr>
            <w:r>
              <w:rPr>
                <w:b/>
                <w:sz w:val="16"/>
              </w:rPr>
              <w:t>Bisphenol A</w:t>
            </w:r>
          </w:p>
        </w:tc>
        <w:tc>
          <w:tcPr>
            <w:tcW w:w="1905" w:type="dxa"/>
            <w:tcBorders>
              <w:right w:val="nil"/>
            </w:tcBorders>
          </w:tcPr>
          <w:p w14:paraId="4EA317BD" w14:textId="77777777" w:rsidR="00710BDE" w:rsidRDefault="00B65F94">
            <w:pPr>
              <w:pStyle w:val="TableParagraph"/>
              <w:spacing w:before="30"/>
              <w:ind w:right="798"/>
              <w:jc w:val="right"/>
              <w:rPr>
                <w:b/>
                <w:sz w:val="16"/>
              </w:rPr>
            </w:pPr>
            <w:r>
              <w:rPr>
                <w:b/>
                <w:sz w:val="16"/>
              </w:rPr>
              <w:t>N/Av</w:t>
            </w:r>
          </w:p>
        </w:tc>
        <w:tc>
          <w:tcPr>
            <w:tcW w:w="1540" w:type="dxa"/>
            <w:tcBorders>
              <w:left w:val="nil"/>
            </w:tcBorders>
          </w:tcPr>
          <w:p w14:paraId="61D2901D" w14:textId="77777777" w:rsidR="00710BDE" w:rsidRDefault="00B65F94">
            <w:pPr>
              <w:pStyle w:val="TableParagraph"/>
              <w:spacing w:before="30"/>
              <w:ind w:left="535"/>
              <w:rPr>
                <w:b/>
                <w:sz w:val="16"/>
              </w:rPr>
            </w:pPr>
            <w:r>
              <w:rPr>
                <w:b/>
                <w:sz w:val="16"/>
              </w:rPr>
              <w:t>N/Av</w:t>
            </w:r>
          </w:p>
        </w:tc>
        <w:tc>
          <w:tcPr>
            <w:tcW w:w="3430" w:type="dxa"/>
          </w:tcPr>
          <w:p w14:paraId="65EF9C4C" w14:textId="77777777" w:rsidR="00710BDE" w:rsidRDefault="00B65F94">
            <w:pPr>
              <w:pStyle w:val="TableParagraph"/>
              <w:tabs>
                <w:tab w:val="left" w:pos="2472"/>
              </w:tabs>
              <w:spacing w:before="30"/>
              <w:ind w:left="680"/>
              <w:rPr>
                <w:b/>
                <w:sz w:val="16"/>
              </w:rPr>
            </w:pPr>
            <w:r>
              <w:rPr>
                <w:b/>
                <w:spacing w:val="-3"/>
                <w:sz w:val="16"/>
              </w:rPr>
              <w:t>N/Av</w:t>
            </w:r>
            <w:r>
              <w:rPr>
                <w:rFonts w:ascii="Times New Roman"/>
                <w:spacing w:val="-3"/>
                <w:sz w:val="16"/>
              </w:rPr>
              <w:tab/>
            </w:r>
            <w:r>
              <w:rPr>
                <w:b/>
                <w:sz w:val="16"/>
              </w:rPr>
              <w:t>N/Av</w:t>
            </w:r>
          </w:p>
        </w:tc>
      </w:tr>
      <w:tr w:rsidR="00710BDE" w14:paraId="50107910" w14:textId="77777777">
        <w:trPr>
          <w:trHeight w:val="416"/>
        </w:trPr>
        <w:tc>
          <w:tcPr>
            <w:tcW w:w="2916" w:type="dxa"/>
          </w:tcPr>
          <w:p w14:paraId="62EDE86B" w14:textId="77777777" w:rsidR="00710BDE" w:rsidRDefault="00B65F94">
            <w:pPr>
              <w:pStyle w:val="TableParagraph"/>
              <w:spacing w:before="26"/>
              <w:ind w:left="193"/>
              <w:rPr>
                <w:b/>
                <w:sz w:val="16"/>
              </w:rPr>
            </w:pPr>
            <w:r>
              <w:rPr>
                <w:b/>
                <w:sz w:val="16"/>
              </w:rPr>
              <w:t>Butyl 2,3-epoxypropyl ether</w:t>
            </w:r>
          </w:p>
        </w:tc>
        <w:tc>
          <w:tcPr>
            <w:tcW w:w="1905" w:type="dxa"/>
            <w:tcBorders>
              <w:right w:val="nil"/>
            </w:tcBorders>
          </w:tcPr>
          <w:p w14:paraId="5BFA2DA2" w14:textId="77777777" w:rsidR="00710BDE" w:rsidRDefault="00B65F94">
            <w:pPr>
              <w:pStyle w:val="TableParagraph"/>
              <w:spacing w:before="30"/>
              <w:ind w:right="741"/>
              <w:jc w:val="right"/>
              <w:rPr>
                <w:b/>
                <w:sz w:val="16"/>
              </w:rPr>
            </w:pPr>
            <w:r>
              <w:rPr>
                <w:b/>
                <w:sz w:val="16"/>
              </w:rPr>
              <w:t>3 ppm</w:t>
            </w:r>
          </w:p>
        </w:tc>
        <w:tc>
          <w:tcPr>
            <w:tcW w:w="1540" w:type="dxa"/>
            <w:tcBorders>
              <w:left w:val="nil"/>
            </w:tcBorders>
          </w:tcPr>
          <w:p w14:paraId="27B574BF" w14:textId="77777777" w:rsidR="00710BDE" w:rsidRDefault="00B65F94">
            <w:pPr>
              <w:pStyle w:val="TableParagraph"/>
              <w:spacing w:before="30"/>
              <w:ind w:left="535"/>
              <w:rPr>
                <w:b/>
                <w:sz w:val="16"/>
              </w:rPr>
            </w:pPr>
            <w:r>
              <w:rPr>
                <w:b/>
                <w:sz w:val="16"/>
              </w:rPr>
              <w:t>N/Av</w:t>
            </w:r>
          </w:p>
        </w:tc>
        <w:tc>
          <w:tcPr>
            <w:tcW w:w="3430" w:type="dxa"/>
          </w:tcPr>
          <w:p w14:paraId="774C9581" w14:textId="77777777" w:rsidR="00710BDE" w:rsidRDefault="00B65F94">
            <w:pPr>
              <w:pStyle w:val="TableParagraph"/>
              <w:tabs>
                <w:tab w:val="left" w:pos="2472"/>
              </w:tabs>
              <w:spacing w:before="25" w:line="190" w:lineRule="atLeast"/>
              <w:ind w:left="593" w:right="576" w:hanging="196"/>
              <w:rPr>
                <w:b/>
                <w:sz w:val="16"/>
              </w:rPr>
            </w:pPr>
            <w:r>
              <w:rPr>
                <w:b/>
                <w:sz w:val="16"/>
              </w:rPr>
              <w:t>50</w:t>
            </w:r>
            <w:r>
              <w:rPr>
                <w:b/>
                <w:spacing w:val="-1"/>
                <w:sz w:val="16"/>
              </w:rPr>
              <w:t xml:space="preserve"> </w:t>
            </w:r>
            <w:r>
              <w:rPr>
                <w:b/>
                <w:sz w:val="16"/>
              </w:rPr>
              <w:t>ppm</w:t>
            </w:r>
            <w:r>
              <w:rPr>
                <w:b/>
                <w:spacing w:val="-1"/>
                <w:sz w:val="16"/>
              </w:rPr>
              <w:t xml:space="preserve"> </w:t>
            </w:r>
            <w:r>
              <w:rPr>
                <w:b/>
                <w:sz w:val="16"/>
              </w:rPr>
              <w:t>(270</w:t>
            </w:r>
            <w:r>
              <w:rPr>
                <w:rFonts w:ascii="Times New Roman" w:hAnsi="Times New Roman"/>
                <w:sz w:val="16"/>
              </w:rPr>
              <w:tab/>
            </w:r>
            <w:r>
              <w:rPr>
                <w:b/>
                <w:spacing w:val="-7"/>
                <w:sz w:val="16"/>
              </w:rPr>
              <w:t xml:space="preserve">N/Av </w:t>
            </w:r>
            <w:r>
              <w:rPr>
                <w:b/>
                <w:sz w:val="16"/>
              </w:rPr>
              <w:t>mg/m³)</w:t>
            </w:r>
          </w:p>
        </w:tc>
      </w:tr>
      <w:tr w:rsidR="00710BDE" w14:paraId="458D7534" w14:textId="77777777">
        <w:trPr>
          <w:trHeight w:val="607"/>
        </w:trPr>
        <w:tc>
          <w:tcPr>
            <w:tcW w:w="2916" w:type="dxa"/>
          </w:tcPr>
          <w:p w14:paraId="230136C0" w14:textId="77777777" w:rsidR="00710BDE" w:rsidRDefault="00B65F94">
            <w:pPr>
              <w:pStyle w:val="TableParagraph"/>
              <w:spacing w:before="26"/>
              <w:ind w:left="193"/>
              <w:rPr>
                <w:b/>
                <w:sz w:val="16"/>
              </w:rPr>
            </w:pPr>
            <w:r>
              <w:rPr>
                <w:b/>
                <w:sz w:val="16"/>
              </w:rPr>
              <w:t>Crystalline silica, quartz</w:t>
            </w:r>
          </w:p>
        </w:tc>
        <w:tc>
          <w:tcPr>
            <w:tcW w:w="1905" w:type="dxa"/>
            <w:tcBorders>
              <w:right w:val="nil"/>
            </w:tcBorders>
          </w:tcPr>
          <w:p w14:paraId="009E38B9" w14:textId="77777777" w:rsidR="00710BDE" w:rsidRDefault="00B65F94">
            <w:pPr>
              <w:pStyle w:val="TableParagraph"/>
              <w:spacing w:before="31" w:line="249" w:lineRule="auto"/>
              <w:ind w:left="479" w:right="497" w:hanging="26"/>
              <w:rPr>
                <w:b/>
                <w:sz w:val="16"/>
              </w:rPr>
            </w:pPr>
            <w:r>
              <w:rPr>
                <w:b/>
                <w:sz w:val="16"/>
              </w:rPr>
              <w:t>0.025 mg/m³ (respirable)</w:t>
            </w:r>
          </w:p>
        </w:tc>
        <w:tc>
          <w:tcPr>
            <w:tcW w:w="1540" w:type="dxa"/>
            <w:tcBorders>
              <w:left w:val="nil"/>
            </w:tcBorders>
          </w:tcPr>
          <w:p w14:paraId="50F2C3EF" w14:textId="77777777" w:rsidR="00710BDE" w:rsidRDefault="00B65F94">
            <w:pPr>
              <w:pStyle w:val="TableParagraph"/>
              <w:spacing w:before="30"/>
              <w:ind w:left="535"/>
              <w:rPr>
                <w:b/>
                <w:sz w:val="16"/>
              </w:rPr>
            </w:pPr>
            <w:r>
              <w:rPr>
                <w:b/>
                <w:sz w:val="16"/>
              </w:rPr>
              <w:t>N/Av</w:t>
            </w:r>
          </w:p>
        </w:tc>
        <w:tc>
          <w:tcPr>
            <w:tcW w:w="3430" w:type="dxa"/>
          </w:tcPr>
          <w:p w14:paraId="0C53808B" w14:textId="77777777" w:rsidR="00710BDE" w:rsidRDefault="00B65F94">
            <w:pPr>
              <w:pStyle w:val="TableParagraph"/>
              <w:tabs>
                <w:tab w:val="left" w:pos="2472"/>
              </w:tabs>
              <w:spacing w:before="31"/>
              <w:ind w:left="442"/>
              <w:rPr>
                <w:b/>
                <w:sz w:val="16"/>
              </w:rPr>
            </w:pPr>
            <w:r>
              <w:rPr>
                <w:b/>
                <w:sz w:val="16"/>
              </w:rPr>
              <w:t>0.05</w:t>
            </w:r>
            <w:r>
              <w:rPr>
                <w:b/>
                <w:spacing w:val="-3"/>
                <w:sz w:val="16"/>
              </w:rPr>
              <w:t xml:space="preserve"> </w:t>
            </w:r>
            <w:r>
              <w:rPr>
                <w:b/>
                <w:sz w:val="16"/>
              </w:rPr>
              <w:t>mg/m³</w:t>
            </w:r>
            <w:r>
              <w:rPr>
                <w:rFonts w:ascii="Times New Roman" w:hAnsi="Times New Roman"/>
                <w:sz w:val="16"/>
              </w:rPr>
              <w:tab/>
            </w:r>
            <w:r>
              <w:rPr>
                <w:b/>
                <w:spacing w:val="-3"/>
                <w:sz w:val="16"/>
              </w:rPr>
              <w:t>N/Av</w:t>
            </w:r>
          </w:p>
          <w:p w14:paraId="7A7715D5" w14:textId="77777777" w:rsidR="00710BDE" w:rsidRDefault="00B65F94">
            <w:pPr>
              <w:pStyle w:val="TableParagraph"/>
              <w:spacing w:before="2" w:line="190" w:lineRule="atLeast"/>
              <w:ind w:left="501" w:right="1879" w:hanging="289"/>
              <w:rPr>
                <w:b/>
                <w:sz w:val="16"/>
              </w:rPr>
            </w:pPr>
            <w:r>
              <w:rPr>
                <w:b/>
                <w:sz w:val="16"/>
              </w:rPr>
              <w:t>(respirable) (final rule limit)</w:t>
            </w:r>
          </w:p>
        </w:tc>
      </w:tr>
    </w:tbl>
    <w:p w14:paraId="5ED62A39" w14:textId="77777777" w:rsidR="00710BDE" w:rsidRDefault="00B65F94">
      <w:pPr>
        <w:spacing w:before="42"/>
        <w:ind w:left="283"/>
        <w:rPr>
          <w:b/>
          <w:sz w:val="20"/>
        </w:rPr>
      </w:pPr>
      <w:r>
        <w:rPr>
          <w:b/>
          <w:sz w:val="20"/>
          <w:u w:val="thick"/>
        </w:rPr>
        <w:t>Exposure controls</w:t>
      </w:r>
    </w:p>
    <w:p w14:paraId="591EC0D8" w14:textId="77777777" w:rsidR="00710BDE" w:rsidRDefault="00B65F94">
      <w:pPr>
        <w:pStyle w:val="Heading3"/>
        <w:spacing w:before="132"/>
      </w:pPr>
      <w:r>
        <w:t>Ventilation and engineering measures</w:t>
      </w:r>
    </w:p>
    <w:p w14:paraId="0BD90D24" w14:textId="77777777" w:rsidR="00710BDE" w:rsidRDefault="00B65F94">
      <w:pPr>
        <w:pStyle w:val="BodyText"/>
        <w:spacing w:before="31" w:line="228" w:lineRule="auto"/>
        <w:ind w:left="3043" w:hanging="218"/>
      </w:pPr>
      <w:r>
        <w:rPr>
          <w:b/>
        </w:rPr>
        <w:t xml:space="preserve">: </w:t>
      </w:r>
      <w:r>
        <w:rPr>
          <w:position w:val="1"/>
        </w:rPr>
        <w:t xml:space="preserve">Use in a well-ventilated area. Use general or local exhaust ventilation to maintain air </w:t>
      </w:r>
      <w:r>
        <w:t>concentrations below recommended exposure limits.</w:t>
      </w:r>
    </w:p>
    <w:p w14:paraId="20D9DC6C" w14:textId="77777777" w:rsidR="00710BDE" w:rsidRDefault="00B65F94">
      <w:pPr>
        <w:pStyle w:val="BodyText"/>
        <w:tabs>
          <w:tab w:val="left" w:pos="2824"/>
          <w:tab w:val="left" w:pos="3142"/>
        </w:tabs>
        <w:spacing w:before="2" w:line="232" w:lineRule="auto"/>
        <w:ind w:left="3043" w:right="213" w:hanging="2760"/>
      </w:pPr>
      <w:r>
        <w:rPr>
          <w:b/>
        </w:rPr>
        <w:t>Respiratory</w:t>
      </w:r>
      <w:r>
        <w:rPr>
          <w:b/>
          <w:spacing w:val="-5"/>
        </w:rPr>
        <w:t xml:space="preserve"> </w:t>
      </w:r>
      <w:r>
        <w:rPr>
          <w:b/>
        </w:rPr>
        <w:t>protection</w:t>
      </w:r>
      <w:r>
        <w:rPr>
          <w:rFonts w:ascii="Times New Roman"/>
        </w:rPr>
        <w:tab/>
      </w:r>
      <w:r>
        <w:rPr>
          <w:b/>
        </w:rPr>
        <w:t>:</w:t>
      </w:r>
      <w:r>
        <w:rPr>
          <w:rFonts w:ascii="Times New Roman"/>
        </w:rPr>
        <w:tab/>
      </w:r>
      <w:r>
        <w:rPr>
          <w:rFonts w:ascii="Times New Roman"/>
        </w:rPr>
        <w:tab/>
      </w:r>
      <w:r>
        <w:rPr>
          <w:position w:val="1"/>
        </w:rPr>
        <w:t>Use</w:t>
      </w:r>
      <w:r>
        <w:rPr>
          <w:spacing w:val="-5"/>
          <w:position w:val="1"/>
        </w:rPr>
        <w:t xml:space="preserve"> </w:t>
      </w:r>
      <w:r>
        <w:rPr>
          <w:position w:val="1"/>
        </w:rPr>
        <w:t>the</w:t>
      </w:r>
      <w:r>
        <w:rPr>
          <w:spacing w:val="-4"/>
          <w:position w:val="1"/>
        </w:rPr>
        <w:t xml:space="preserve"> </w:t>
      </w:r>
      <w:r>
        <w:rPr>
          <w:position w:val="1"/>
        </w:rPr>
        <w:t>indicated</w:t>
      </w:r>
      <w:r>
        <w:rPr>
          <w:spacing w:val="-5"/>
          <w:position w:val="1"/>
        </w:rPr>
        <w:t xml:space="preserve"> </w:t>
      </w:r>
      <w:r>
        <w:rPr>
          <w:position w:val="1"/>
        </w:rPr>
        <w:t>respiratory</w:t>
      </w:r>
      <w:r>
        <w:rPr>
          <w:spacing w:val="-4"/>
          <w:position w:val="1"/>
        </w:rPr>
        <w:t xml:space="preserve"> </w:t>
      </w:r>
      <w:r>
        <w:rPr>
          <w:position w:val="1"/>
        </w:rPr>
        <w:t>prote</w:t>
      </w:r>
      <w:r>
        <w:rPr>
          <w:position w:val="1"/>
        </w:rPr>
        <w:t>ction</w:t>
      </w:r>
      <w:r>
        <w:rPr>
          <w:spacing w:val="-6"/>
          <w:position w:val="1"/>
        </w:rPr>
        <w:t xml:space="preserve"> </w:t>
      </w:r>
      <w:r>
        <w:rPr>
          <w:position w:val="1"/>
        </w:rPr>
        <w:t>if</w:t>
      </w:r>
      <w:r>
        <w:rPr>
          <w:spacing w:val="-5"/>
          <w:position w:val="1"/>
        </w:rPr>
        <w:t xml:space="preserve"> </w:t>
      </w:r>
      <w:r>
        <w:rPr>
          <w:position w:val="1"/>
        </w:rPr>
        <w:t>the</w:t>
      </w:r>
      <w:r>
        <w:rPr>
          <w:spacing w:val="-4"/>
          <w:position w:val="1"/>
        </w:rPr>
        <w:t xml:space="preserve"> </w:t>
      </w:r>
      <w:r>
        <w:rPr>
          <w:position w:val="1"/>
        </w:rPr>
        <w:t>occupational</w:t>
      </w:r>
      <w:r>
        <w:rPr>
          <w:spacing w:val="-5"/>
          <w:position w:val="1"/>
        </w:rPr>
        <w:t xml:space="preserve"> </w:t>
      </w:r>
      <w:r>
        <w:rPr>
          <w:position w:val="1"/>
        </w:rPr>
        <w:t>exposure</w:t>
      </w:r>
      <w:r>
        <w:rPr>
          <w:spacing w:val="-5"/>
          <w:position w:val="1"/>
        </w:rPr>
        <w:t xml:space="preserve"> </w:t>
      </w:r>
      <w:r>
        <w:rPr>
          <w:position w:val="1"/>
        </w:rPr>
        <w:t>limit</w:t>
      </w:r>
      <w:r>
        <w:rPr>
          <w:spacing w:val="-5"/>
          <w:position w:val="1"/>
        </w:rPr>
        <w:t xml:space="preserve"> </w:t>
      </w:r>
      <w:r>
        <w:rPr>
          <w:position w:val="1"/>
        </w:rPr>
        <w:t>is</w:t>
      </w:r>
      <w:r>
        <w:rPr>
          <w:spacing w:val="-6"/>
          <w:position w:val="1"/>
        </w:rPr>
        <w:t xml:space="preserve"> </w:t>
      </w:r>
      <w:r>
        <w:rPr>
          <w:position w:val="1"/>
        </w:rPr>
        <w:t xml:space="preserve">exceeded </w:t>
      </w:r>
      <w:r>
        <w:t>and/or in case of product release (dust and/or fumes). Advice should be sought from respiratory protection</w:t>
      </w:r>
      <w:r>
        <w:rPr>
          <w:spacing w:val="-2"/>
        </w:rPr>
        <w:t xml:space="preserve"> </w:t>
      </w:r>
      <w:r>
        <w:t>specialists.</w:t>
      </w:r>
    </w:p>
    <w:p w14:paraId="60E9D381" w14:textId="77777777" w:rsidR="00710BDE" w:rsidRDefault="00710BDE">
      <w:pPr>
        <w:spacing w:line="232" w:lineRule="auto"/>
        <w:sectPr w:rsidR="00710BDE">
          <w:type w:val="continuous"/>
          <w:pgSz w:w="12240" w:h="15840"/>
          <w:pgMar w:top="2960" w:right="1040" w:bottom="280" w:left="1040" w:header="720" w:footer="720" w:gutter="0"/>
          <w:cols w:space="720"/>
        </w:sectPr>
      </w:pPr>
    </w:p>
    <w:p w14:paraId="0563E584" w14:textId="77777777" w:rsidR="00710BDE" w:rsidRDefault="00B65F94">
      <w:pPr>
        <w:pStyle w:val="Heading3"/>
        <w:spacing w:before="4"/>
      </w:pPr>
      <w:r>
        <w:t>Skin protection</w:t>
      </w:r>
    </w:p>
    <w:p w14:paraId="6468B0C6" w14:textId="77777777" w:rsidR="00710BDE" w:rsidRDefault="00B65F94">
      <w:pPr>
        <w:spacing w:before="33"/>
        <w:ind w:left="283"/>
        <w:rPr>
          <w:b/>
          <w:sz w:val="18"/>
        </w:rPr>
      </w:pPr>
      <w:r>
        <w:rPr>
          <w:b/>
          <w:sz w:val="18"/>
        </w:rPr>
        <w:t>Eye / face protection</w:t>
      </w:r>
    </w:p>
    <w:p w14:paraId="1F528222" w14:textId="77777777" w:rsidR="00710BDE" w:rsidRDefault="00B65F94">
      <w:pPr>
        <w:pStyle w:val="BodyText"/>
        <w:spacing w:line="212" w:lineRule="exact"/>
        <w:ind w:left="283"/>
      </w:pPr>
      <w:r>
        <w:br w:type="column"/>
      </w:r>
      <w:r>
        <w:rPr>
          <w:b/>
        </w:rPr>
        <w:t xml:space="preserve">: </w:t>
      </w:r>
      <w:r>
        <w:rPr>
          <w:position w:val="1"/>
        </w:rPr>
        <w:t>Wear protective gloves. Advice should be sought from glove suppliers.</w:t>
      </w:r>
    </w:p>
    <w:p w14:paraId="3B5722E6" w14:textId="77777777" w:rsidR="00710BDE" w:rsidRDefault="00B65F94">
      <w:pPr>
        <w:pStyle w:val="BodyText"/>
        <w:spacing w:before="23"/>
        <w:ind w:left="283"/>
      </w:pPr>
      <w:r>
        <w:rPr>
          <w:b/>
        </w:rPr>
        <w:t xml:space="preserve">: </w:t>
      </w:r>
      <w:r>
        <w:rPr>
          <w:position w:val="1"/>
        </w:rPr>
        <w:t xml:space="preserve">Wear eye/face protection. Wear safety glasses with side shields </w:t>
      </w:r>
      <w:proofErr w:type="gramStart"/>
      <w:r>
        <w:rPr>
          <w:position w:val="1"/>
        </w:rPr>
        <w:t>( or</w:t>
      </w:r>
      <w:proofErr w:type="gramEnd"/>
      <w:r>
        <w:rPr>
          <w:position w:val="1"/>
        </w:rPr>
        <w:t xml:space="preserve"> goggles).</w:t>
      </w:r>
    </w:p>
    <w:p w14:paraId="18E2B583" w14:textId="77777777" w:rsidR="00710BDE" w:rsidRDefault="00710BDE">
      <w:pPr>
        <w:sectPr w:rsidR="00710BDE">
          <w:type w:val="continuous"/>
          <w:pgSz w:w="12240" w:h="15840"/>
          <w:pgMar w:top="2960" w:right="1040" w:bottom="280" w:left="1040" w:header="720" w:footer="720" w:gutter="0"/>
          <w:cols w:num="2" w:space="720" w:equalWidth="0">
            <w:col w:w="2084" w:space="458"/>
            <w:col w:w="7618"/>
          </w:cols>
        </w:sectPr>
      </w:pPr>
    </w:p>
    <w:p w14:paraId="4C5A21E7" w14:textId="77777777" w:rsidR="00710BDE" w:rsidRDefault="00B65F94">
      <w:pPr>
        <w:pStyle w:val="BodyText"/>
        <w:spacing w:before="28" w:line="232" w:lineRule="auto"/>
        <w:ind w:left="3043" w:right="462" w:hanging="2760"/>
        <w:jc w:val="both"/>
      </w:pPr>
      <w:r>
        <w:rPr>
          <w:b/>
        </w:rPr>
        <w:t xml:space="preserve">Other protective </w:t>
      </w:r>
      <w:proofErr w:type="gramStart"/>
      <w:r>
        <w:rPr>
          <w:b/>
        </w:rPr>
        <w:t>equipment :</w:t>
      </w:r>
      <w:proofErr w:type="gramEnd"/>
      <w:r>
        <w:rPr>
          <w:b/>
        </w:rPr>
        <w:t xml:space="preserve"> </w:t>
      </w:r>
      <w:r>
        <w:rPr>
          <w:position w:val="1"/>
        </w:rPr>
        <w:t xml:space="preserve">Wear sufficient clothing to prevent skin contact. Depending on conditions of use, an </w:t>
      </w:r>
      <w:r>
        <w:t>impervious apron should be worn. An eyewash station and safety shower should be made available in the immediate working area.</w:t>
      </w:r>
    </w:p>
    <w:p w14:paraId="38D3876A" w14:textId="77777777" w:rsidR="00710BDE" w:rsidRDefault="00B65F94">
      <w:pPr>
        <w:pStyle w:val="Heading3"/>
        <w:spacing w:before="4"/>
      </w:pPr>
      <w:r>
        <w:t>General hygiene considerations</w:t>
      </w:r>
    </w:p>
    <w:p w14:paraId="25FEC7F3" w14:textId="77777777" w:rsidR="00710BDE" w:rsidRDefault="00B65F94">
      <w:pPr>
        <w:pStyle w:val="BodyText"/>
        <w:spacing w:before="28" w:after="9" w:line="232" w:lineRule="auto"/>
        <w:ind w:left="3043" w:right="373" w:hanging="218"/>
      </w:pPr>
      <w:r>
        <w:rPr>
          <w:b/>
        </w:rPr>
        <w:t xml:space="preserve">: </w:t>
      </w:r>
      <w:r>
        <w:rPr>
          <w:position w:val="1"/>
        </w:rPr>
        <w:t>Avoid contac</w:t>
      </w:r>
      <w:r>
        <w:rPr>
          <w:position w:val="1"/>
        </w:rPr>
        <w:t xml:space="preserve">t with skin, eyes and clothing. Upon completion of work, wash hands </w:t>
      </w:r>
      <w:r>
        <w:t>before eating, drinking, smoking or use of toilet facilities. Handle in accordance with good industrial hygiene and safety practice. Contaminated work clothing must not be allowed out of t</w:t>
      </w:r>
      <w:r>
        <w:t>he workplace.</w:t>
      </w:r>
    </w:p>
    <w:p w14:paraId="3A4971F8" w14:textId="77777777" w:rsidR="00710BDE" w:rsidRDefault="00B65F94">
      <w:pPr>
        <w:pStyle w:val="BodyText"/>
        <w:ind w:left="243"/>
        <w:rPr>
          <w:sz w:val="20"/>
        </w:rPr>
      </w:pPr>
      <w:r>
        <w:rPr>
          <w:sz w:val="20"/>
        </w:rPr>
      </w:r>
      <w:r>
        <w:rPr>
          <w:sz w:val="20"/>
        </w:rPr>
        <w:pict w14:anchorId="51FD6C7A">
          <v:shape id="_x0000_s1037" type="#_x0000_t202" style="width:489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2E2FC0AF" w14:textId="77777777" w:rsidR="00710BDE" w:rsidRDefault="00B65F94">
                  <w:pPr>
                    <w:spacing w:before="13"/>
                    <w:ind w:left="20"/>
                    <w:rPr>
                      <w:rFonts w:ascii="Times New Roman"/>
                      <w:b/>
                      <w:sz w:val="20"/>
                    </w:rPr>
                  </w:pPr>
                  <w:r>
                    <w:rPr>
                      <w:rFonts w:ascii="Times New Roman"/>
                      <w:b/>
                      <w:sz w:val="20"/>
                    </w:rPr>
                    <w:t>SECTION 9. PHYSICAL AND CHEMICAL PROPERTIES</w:t>
                  </w:r>
                </w:p>
              </w:txbxContent>
            </v:textbox>
            <w10:anchorlock/>
          </v:shape>
        </w:pict>
      </w:r>
    </w:p>
    <w:p w14:paraId="2EA615E1" w14:textId="77777777" w:rsidR="00710BDE" w:rsidRDefault="00710BDE">
      <w:pPr>
        <w:pStyle w:val="BodyText"/>
        <w:spacing w:before="1"/>
        <w:rPr>
          <w:sz w:val="6"/>
        </w:rPr>
      </w:pPr>
    </w:p>
    <w:p w14:paraId="34A229F6" w14:textId="77777777" w:rsidR="00710BDE" w:rsidRDefault="00710BDE">
      <w:pPr>
        <w:rPr>
          <w:sz w:val="6"/>
        </w:rPr>
        <w:sectPr w:rsidR="00710BDE">
          <w:type w:val="continuous"/>
          <w:pgSz w:w="12240" w:h="15840"/>
          <w:pgMar w:top="2960" w:right="1040" w:bottom="280" w:left="1040" w:header="720" w:footer="720" w:gutter="0"/>
          <w:cols w:space="720"/>
        </w:sectPr>
      </w:pPr>
    </w:p>
    <w:p w14:paraId="4C30984F" w14:textId="77777777" w:rsidR="00710BDE" w:rsidRDefault="00B65F94">
      <w:pPr>
        <w:pStyle w:val="Heading3"/>
        <w:spacing w:before="25" w:line="295" w:lineRule="auto"/>
        <w:ind w:right="20"/>
      </w:pPr>
      <w:r>
        <w:t xml:space="preserve">Appearance </w:t>
      </w:r>
      <w:proofErr w:type="spellStart"/>
      <w:r>
        <w:t>Odour</w:t>
      </w:r>
      <w:proofErr w:type="spellEnd"/>
    </w:p>
    <w:p w14:paraId="7F4FF5A6" w14:textId="77777777" w:rsidR="00710BDE" w:rsidRDefault="00B65F94">
      <w:pPr>
        <w:pStyle w:val="BodyText"/>
        <w:spacing w:before="30"/>
        <w:ind w:left="283"/>
      </w:pPr>
      <w:r>
        <w:br w:type="column"/>
      </w:r>
      <w:r>
        <w:rPr>
          <w:b/>
        </w:rPr>
        <w:t xml:space="preserve">: </w:t>
      </w:r>
      <w:r>
        <w:rPr>
          <w:position w:val="1"/>
        </w:rPr>
        <w:t xml:space="preserve">Red </w:t>
      </w:r>
      <w:proofErr w:type="spellStart"/>
      <w:r>
        <w:rPr>
          <w:position w:val="1"/>
        </w:rPr>
        <w:t>thixatropic</w:t>
      </w:r>
      <w:proofErr w:type="spellEnd"/>
      <w:r>
        <w:rPr>
          <w:position w:val="1"/>
        </w:rPr>
        <w:t xml:space="preserve"> semisolid.</w:t>
      </w:r>
    </w:p>
    <w:p w14:paraId="398FD12C" w14:textId="77777777" w:rsidR="00710BDE" w:rsidRDefault="00B65F94">
      <w:pPr>
        <w:pStyle w:val="BodyText"/>
        <w:spacing w:before="23"/>
        <w:ind w:left="283"/>
      </w:pPr>
      <w:r>
        <w:rPr>
          <w:b/>
        </w:rPr>
        <w:t xml:space="preserve">: </w:t>
      </w:r>
      <w:r>
        <w:rPr>
          <w:position w:val="1"/>
        </w:rPr>
        <w:t>Not available.</w:t>
      </w:r>
    </w:p>
    <w:p w14:paraId="5D58662A" w14:textId="77777777" w:rsidR="00710BDE" w:rsidRDefault="00710BDE">
      <w:pPr>
        <w:sectPr w:rsidR="00710BDE">
          <w:type w:val="continuous"/>
          <w:pgSz w:w="12240" w:h="15840"/>
          <w:pgMar w:top="2960" w:right="1040" w:bottom="280" w:left="1040" w:header="720" w:footer="720" w:gutter="0"/>
          <w:cols w:num="2" w:space="720" w:equalWidth="0">
            <w:col w:w="1354" w:space="1188"/>
            <w:col w:w="7618"/>
          </w:cols>
        </w:sectPr>
      </w:pPr>
    </w:p>
    <w:p w14:paraId="235449A7" w14:textId="77777777" w:rsidR="00710BDE" w:rsidRDefault="00B65F94">
      <w:pPr>
        <w:tabs>
          <w:tab w:val="left" w:pos="2824"/>
        </w:tabs>
        <w:spacing w:line="193" w:lineRule="exact"/>
        <w:ind w:left="283"/>
        <w:rPr>
          <w:sz w:val="18"/>
        </w:rPr>
      </w:pPr>
      <w:proofErr w:type="spellStart"/>
      <w:r>
        <w:rPr>
          <w:b/>
          <w:sz w:val="18"/>
        </w:rPr>
        <w:t>Odour</w:t>
      </w:r>
      <w:proofErr w:type="spellEnd"/>
      <w:r>
        <w:rPr>
          <w:b/>
          <w:sz w:val="18"/>
        </w:rPr>
        <w:t xml:space="preserve"> threshold</w:t>
      </w:r>
      <w:r>
        <w:rPr>
          <w:rFonts w:ascii="Times New Roman"/>
          <w:sz w:val="18"/>
        </w:rPr>
        <w:tab/>
      </w:r>
      <w:r>
        <w:rPr>
          <w:b/>
          <w:sz w:val="18"/>
        </w:rPr>
        <w:t xml:space="preserve">: </w:t>
      </w:r>
      <w:r>
        <w:rPr>
          <w:position w:val="1"/>
          <w:sz w:val="18"/>
        </w:rPr>
        <w:t>Not</w:t>
      </w:r>
      <w:r>
        <w:rPr>
          <w:spacing w:val="6"/>
          <w:position w:val="1"/>
          <w:sz w:val="18"/>
        </w:rPr>
        <w:t xml:space="preserve"> </w:t>
      </w:r>
      <w:r>
        <w:rPr>
          <w:position w:val="1"/>
          <w:sz w:val="18"/>
        </w:rPr>
        <w:t>available.</w:t>
      </w:r>
    </w:p>
    <w:p w14:paraId="739A50D3" w14:textId="77777777" w:rsidR="00710BDE" w:rsidRDefault="00710BDE">
      <w:pPr>
        <w:spacing w:line="193" w:lineRule="exact"/>
        <w:rPr>
          <w:sz w:val="18"/>
        </w:rPr>
        <w:sectPr w:rsidR="00710BDE">
          <w:type w:val="continuous"/>
          <w:pgSz w:w="12240" w:h="15840"/>
          <w:pgMar w:top="2960" w:right="1040" w:bottom="280" w:left="1040" w:header="720" w:footer="720" w:gutter="0"/>
          <w:cols w:space="720"/>
        </w:sectPr>
      </w:pPr>
    </w:p>
    <w:p w14:paraId="021BA199" w14:textId="77777777" w:rsidR="00710BDE" w:rsidRDefault="00B65F94">
      <w:pPr>
        <w:tabs>
          <w:tab w:val="left" w:pos="2824"/>
        </w:tabs>
        <w:spacing w:before="33"/>
        <w:ind w:left="283"/>
        <w:rPr>
          <w:b/>
          <w:sz w:val="18"/>
        </w:rPr>
      </w:pPr>
      <w:r>
        <w:rPr>
          <w:b/>
          <w:sz w:val="18"/>
        </w:rPr>
        <w:t>pH</w:t>
      </w:r>
      <w:r>
        <w:rPr>
          <w:rFonts w:ascii="Times New Roman"/>
          <w:sz w:val="18"/>
        </w:rPr>
        <w:tab/>
      </w:r>
      <w:r>
        <w:rPr>
          <w:b/>
          <w:spacing w:val="-19"/>
          <w:sz w:val="18"/>
        </w:rPr>
        <w:t>:</w:t>
      </w:r>
    </w:p>
    <w:p w14:paraId="79131045" w14:textId="77777777" w:rsidR="00710BDE" w:rsidRDefault="00B65F94">
      <w:pPr>
        <w:pStyle w:val="Heading3"/>
        <w:spacing w:before="33"/>
      </w:pPr>
      <w:r>
        <w:t xml:space="preserve">Melting Point/Freezing </w:t>
      </w:r>
      <w:proofErr w:type="gramStart"/>
      <w:r>
        <w:t xml:space="preserve">point </w:t>
      </w:r>
      <w:r>
        <w:rPr>
          <w:spacing w:val="31"/>
        </w:rPr>
        <w:t xml:space="preserve"> </w:t>
      </w:r>
      <w:r>
        <w:rPr>
          <w:spacing w:val="-19"/>
        </w:rPr>
        <w:t>:</w:t>
      </w:r>
      <w:proofErr w:type="gramEnd"/>
    </w:p>
    <w:p w14:paraId="6B640EEB" w14:textId="77777777" w:rsidR="00710BDE" w:rsidRDefault="00B65F94">
      <w:pPr>
        <w:pStyle w:val="BodyText"/>
        <w:spacing w:before="27"/>
        <w:ind w:left="118" w:right="6024"/>
      </w:pPr>
      <w:r>
        <w:br w:type="column"/>
      </w:r>
      <w:r>
        <w:t>Not</w:t>
      </w:r>
      <w:r>
        <w:rPr>
          <w:spacing w:val="-13"/>
        </w:rPr>
        <w:t xml:space="preserve"> </w:t>
      </w:r>
      <w:r>
        <w:t>available.</w:t>
      </w:r>
    </w:p>
    <w:p w14:paraId="789D34D8" w14:textId="77777777" w:rsidR="00710BDE" w:rsidRDefault="00B65F94">
      <w:pPr>
        <w:pStyle w:val="BodyText"/>
        <w:spacing w:before="33"/>
        <w:ind w:left="118" w:right="6024"/>
      </w:pPr>
      <w:r>
        <w:t>Not</w:t>
      </w:r>
      <w:r>
        <w:rPr>
          <w:spacing w:val="-13"/>
        </w:rPr>
        <w:t xml:space="preserve"> </w:t>
      </w:r>
      <w:r>
        <w:t>available.</w:t>
      </w:r>
    </w:p>
    <w:p w14:paraId="42013CD4" w14:textId="77777777" w:rsidR="00710BDE" w:rsidRDefault="00710BDE">
      <w:pPr>
        <w:sectPr w:rsidR="00710BDE">
          <w:type w:val="continuous"/>
          <w:pgSz w:w="12240" w:h="15840"/>
          <w:pgMar w:top="2960" w:right="1040" w:bottom="280" w:left="1040" w:header="720" w:footer="720" w:gutter="0"/>
          <w:cols w:num="2" w:space="720" w:equalWidth="0">
            <w:col w:w="2885" w:space="40"/>
            <w:col w:w="7235"/>
          </w:cols>
        </w:sectPr>
      </w:pPr>
    </w:p>
    <w:p w14:paraId="44875C52" w14:textId="77777777" w:rsidR="00710BDE" w:rsidRDefault="00710BDE">
      <w:pPr>
        <w:pStyle w:val="BodyText"/>
        <w:rPr>
          <w:sz w:val="20"/>
        </w:rPr>
      </w:pPr>
    </w:p>
    <w:p w14:paraId="17ED7E53" w14:textId="77777777" w:rsidR="00710BDE" w:rsidRDefault="00B65F94">
      <w:pPr>
        <w:pStyle w:val="Heading3"/>
        <w:spacing w:before="95"/>
      </w:pPr>
      <w:r>
        <w:t>Initial boiling point and boiling range</w:t>
      </w:r>
    </w:p>
    <w:p w14:paraId="0D13E30A" w14:textId="77777777" w:rsidR="00710BDE" w:rsidRDefault="00B65F94">
      <w:pPr>
        <w:pStyle w:val="BodyText"/>
        <w:spacing w:before="73"/>
        <w:ind w:left="2825"/>
      </w:pPr>
      <w:r>
        <w:rPr>
          <w:b/>
        </w:rPr>
        <w:t xml:space="preserve">: </w:t>
      </w:r>
      <w:r>
        <w:rPr>
          <w:position w:val="2"/>
        </w:rPr>
        <w:t>Not available</w:t>
      </w:r>
    </w:p>
    <w:p w14:paraId="4EF9A28A" w14:textId="77777777" w:rsidR="00710BDE" w:rsidRDefault="00B65F94">
      <w:pPr>
        <w:tabs>
          <w:tab w:val="left" w:pos="2813"/>
        </w:tabs>
        <w:spacing w:before="27"/>
        <w:ind w:left="283"/>
        <w:rPr>
          <w:sz w:val="18"/>
        </w:rPr>
      </w:pPr>
      <w:r>
        <w:rPr>
          <w:b/>
          <w:sz w:val="18"/>
        </w:rPr>
        <w:t>Flash point</w:t>
      </w:r>
      <w:r>
        <w:rPr>
          <w:rFonts w:ascii="Times New Roman"/>
          <w:sz w:val="18"/>
        </w:rPr>
        <w:tab/>
      </w:r>
      <w:r>
        <w:rPr>
          <w:b/>
          <w:position w:val="-1"/>
          <w:sz w:val="20"/>
        </w:rPr>
        <w:t xml:space="preserve">: </w:t>
      </w:r>
      <w:r>
        <w:rPr>
          <w:b/>
          <w:spacing w:val="55"/>
          <w:position w:val="-1"/>
          <w:sz w:val="20"/>
        </w:rPr>
        <w:t xml:space="preserve"> </w:t>
      </w:r>
      <w:r>
        <w:rPr>
          <w:sz w:val="18"/>
        </w:rPr>
        <w:t>Not</w:t>
      </w:r>
      <w:r>
        <w:rPr>
          <w:spacing w:val="-18"/>
          <w:sz w:val="18"/>
        </w:rPr>
        <w:t xml:space="preserve"> </w:t>
      </w:r>
      <w:r>
        <w:rPr>
          <w:sz w:val="18"/>
        </w:rPr>
        <w:t>available.</w:t>
      </w:r>
    </w:p>
    <w:p w14:paraId="59DD72E8" w14:textId="77777777" w:rsidR="00710BDE" w:rsidRDefault="00B65F94">
      <w:pPr>
        <w:tabs>
          <w:tab w:val="left" w:pos="2824"/>
        </w:tabs>
        <w:spacing w:before="4"/>
        <w:ind w:left="283"/>
        <w:rPr>
          <w:sz w:val="18"/>
        </w:rPr>
      </w:pPr>
      <w:r>
        <w:rPr>
          <w:b/>
          <w:sz w:val="18"/>
        </w:rPr>
        <w:t>Flashpoint (Method)</w:t>
      </w:r>
      <w:r>
        <w:rPr>
          <w:rFonts w:ascii="Times New Roman"/>
          <w:sz w:val="18"/>
        </w:rPr>
        <w:tab/>
      </w:r>
      <w:r>
        <w:rPr>
          <w:b/>
          <w:sz w:val="18"/>
        </w:rPr>
        <w:t xml:space="preserve">: </w:t>
      </w:r>
      <w:r>
        <w:rPr>
          <w:b/>
          <w:spacing w:val="50"/>
          <w:sz w:val="18"/>
        </w:rPr>
        <w:t xml:space="preserve"> </w:t>
      </w:r>
      <w:r>
        <w:rPr>
          <w:position w:val="1"/>
          <w:sz w:val="18"/>
        </w:rPr>
        <w:t>Not</w:t>
      </w:r>
      <w:r>
        <w:rPr>
          <w:spacing w:val="-6"/>
          <w:position w:val="1"/>
          <w:sz w:val="18"/>
        </w:rPr>
        <w:t xml:space="preserve"> </w:t>
      </w:r>
      <w:r>
        <w:rPr>
          <w:position w:val="1"/>
          <w:sz w:val="18"/>
        </w:rPr>
        <w:t>available.</w:t>
      </w:r>
    </w:p>
    <w:p w14:paraId="1F8E01E7" w14:textId="77777777" w:rsidR="00710BDE" w:rsidRDefault="00B65F94">
      <w:pPr>
        <w:spacing w:before="47"/>
        <w:ind w:left="283"/>
        <w:rPr>
          <w:sz w:val="18"/>
        </w:rPr>
      </w:pPr>
      <w:r>
        <w:rPr>
          <w:b/>
          <w:sz w:val="18"/>
        </w:rPr>
        <w:t>Evaporation rate (</w:t>
      </w:r>
      <w:proofErr w:type="spellStart"/>
      <w:r>
        <w:rPr>
          <w:b/>
          <w:sz w:val="18"/>
        </w:rPr>
        <w:t>BuAe</w:t>
      </w:r>
      <w:proofErr w:type="spellEnd"/>
      <w:r>
        <w:rPr>
          <w:b/>
          <w:sz w:val="18"/>
        </w:rPr>
        <w:t xml:space="preserve"> = 1)  </w:t>
      </w:r>
      <w:proofErr w:type="gramStart"/>
      <w:r>
        <w:rPr>
          <w:b/>
          <w:sz w:val="18"/>
        </w:rPr>
        <w:t xml:space="preserve">  :</w:t>
      </w:r>
      <w:proofErr w:type="gramEnd"/>
      <w:r>
        <w:rPr>
          <w:b/>
          <w:sz w:val="18"/>
        </w:rPr>
        <w:t xml:space="preserve">   </w:t>
      </w:r>
      <w:r>
        <w:rPr>
          <w:position w:val="1"/>
          <w:sz w:val="18"/>
        </w:rPr>
        <w:t>Not</w:t>
      </w:r>
      <w:r>
        <w:rPr>
          <w:spacing w:val="-35"/>
          <w:position w:val="1"/>
          <w:sz w:val="18"/>
        </w:rPr>
        <w:t xml:space="preserve"> </w:t>
      </w:r>
      <w:r>
        <w:rPr>
          <w:position w:val="1"/>
          <w:sz w:val="18"/>
        </w:rPr>
        <w:t>available.</w:t>
      </w:r>
    </w:p>
    <w:p w14:paraId="25EBC9AB" w14:textId="77777777" w:rsidR="00710BDE" w:rsidRDefault="00B65F94">
      <w:pPr>
        <w:tabs>
          <w:tab w:val="left" w:pos="2813"/>
        </w:tabs>
        <w:spacing w:before="32"/>
        <w:ind w:left="283"/>
        <w:rPr>
          <w:sz w:val="18"/>
        </w:rPr>
      </w:pPr>
      <w:r>
        <w:rPr>
          <w:b/>
          <w:sz w:val="18"/>
        </w:rPr>
        <w:t>Flammability (solid,</w:t>
      </w:r>
      <w:r>
        <w:rPr>
          <w:b/>
          <w:spacing w:val="-1"/>
          <w:sz w:val="18"/>
        </w:rPr>
        <w:t xml:space="preserve"> </w:t>
      </w:r>
      <w:r>
        <w:rPr>
          <w:b/>
          <w:sz w:val="18"/>
        </w:rPr>
        <w:t>gas)</w:t>
      </w:r>
      <w:r>
        <w:rPr>
          <w:rFonts w:ascii="Times New Roman"/>
          <w:sz w:val="18"/>
        </w:rPr>
        <w:tab/>
      </w:r>
      <w:r>
        <w:rPr>
          <w:b/>
          <w:sz w:val="20"/>
        </w:rPr>
        <w:t xml:space="preserve">: </w:t>
      </w:r>
      <w:r>
        <w:rPr>
          <w:position w:val="1"/>
          <w:sz w:val="18"/>
        </w:rPr>
        <w:t>Not</w:t>
      </w:r>
      <w:r>
        <w:rPr>
          <w:spacing w:val="-6"/>
          <w:position w:val="1"/>
          <w:sz w:val="18"/>
        </w:rPr>
        <w:t xml:space="preserve"> </w:t>
      </w:r>
      <w:r>
        <w:rPr>
          <w:position w:val="1"/>
          <w:sz w:val="18"/>
        </w:rPr>
        <w:t>applicable.</w:t>
      </w:r>
    </w:p>
    <w:p w14:paraId="61A47B49" w14:textId="77777777" w:rsidR="00710BDE" w:rsidRDefault="00B65F94">
      <w:pPr>
        <w:pStyle w:val="Heading3"/>
        <w:spacing w:before="27"/>
      </w:pPr>
      <w:r>
        <w:t>Lower flammable limit (% by vol.)</w:t>
      </w:r>
    </w:p>
    <w:p w14:paraId="7E1A9B5F" w14:textId="77777777" w:rsidR="00710BDE" w:rsidRDefault="00B65F94">
      <w:pPr>
        <w:pStyle w:val="BodyText"/>
        <w:tabs>
          <w:tab w:val="left" w:pos="3132"/>
        </w:tabs>
        <w:spacing w:before="23"/>
        <w:ind w:left="2825"/>
      </w:pPr>
      <w:r>
        <w:rPr>
          <w:b/>
        </w:rPr>
        <w:t>:</w:t>
      </w:r>
      <w:r>
        <w:rPr>
          <w:rFonts w:ascii="Times New Roman"/>
        </w:rPr>
        <w:tab/>
      </w:r>
      <w:r>
        <w:rPr>
          <w:position w:val="1"/>
        </w:rPr>
        <w:t>Not</w:t>
      </w:r>
      <w:r>
        <w:rPr>
          <w:spacing w:val="-2"/>
          <w:position w:val="1"/>
        </w:rPr>
        <w:t xml:space="preserve"> </w:t>
      </w:r>
      <w:r>
        <w:rPr>
          <w:position w:val="1"/>
        </w:rPr>
        <w:t>applicable.</w:t>
      </w:r>
    </w:p>
    <w:p w14:paraId="5DC79561" w14:textId="77777777" w:rsidR="00710BDE" w:rsidRDefault="00B65F94">
      <w:pPr>
        <w:pStyle w:val="Heading3"/>
        <w:spacing w:before="33"/>
      </w:pPr>
      <w:r>
        <w:t>Upper flammable limit (% by vol.)</w:t>
      </w:r>
    </w:p>
    <w:p w14:paraId="4CBA8C78" w14:textId="77777777" w:rsidR="00710BDE" w:rsidRDefault="00710BDE">
      <w:pPr>
        <w:sectPr w:rsidR="00710BDE">
          <w:pgSz w:w="12240" w:h="15840"/>
          <w:pgMar w:top="2960" w:right="1040" w:bottom="280" w:left="1040" w:header="852" w:footer="0" w:gutter="0"/>
          <w:cols w:space="720"/>
        </w:sectPr>
      </w:pPr>
    </w:p>
    <w:p w14:paraId="2BABB674" w14:textId="77777777" w:rsidR="00710BDE" w:rsidRDefault="00710BDE">
      <w:pPr>
        <w:pStyle w:val="BodyText"/>
        <w:rPr>
          <w:b/>
          <w:sz w:val="25"/>
        </w:rPr>
      </w:pPr>
    </w:p>
    <w:p w14:paraId="75835854" w14:textId="77777777" w:rsidR="00710BDE" w:rsidRDefault="00B65F94">
      <w:pPr>
        <w:ind w:left="283"/>
        <w:rPr>
          <w:b/>
          <w:sz w:val="18"/>
        </w:rPr>
      </w:pPr>
      <w:r>
        <w:rPr>
          <w:b/>
          <w:sz w:val="18"/>
        </w:rPr>
        <w:t>Oxidizing properties</w:t>
      </w:r>
    </w:p>
    <w:p w14:paraId="4AE086B3" w14:textId="77777777" w:rsidR="00710BDE" w:rsidRDefault="00B65F94">
      <w:pPr>
        <w:pStyle w:val="BodyText"/>
        <w:spacing w:before="27"/>
        <w:ind w:left="283"/>
      </w:pPr>
      <w:r>
        <w:br w:type="column"/>
      </w:r>
      <w:r>
        <w:rPr>
          <w:b/>
          <w:position w:val="-1"/>
          <w:sz w:val="20"/>
        </w:rPr>
        <w:t xml:space="preserve">: </w:t>
      </w:r>
      <w:r>
        <w:t>Not applicable.</w:t>
      </w:r>
    </w:p>
    <w:p w14:paraId="229C685B" w14:textId="77777777" w:rsidR="00710BDE" w:rsidRDefault="00B65F94">
      <w:pPr>
        <w:pStyle w:val="BodyText"/>
        <w:spacing w:before="19"/>
        <w:ind w:left="294"/>
      </w:pPr>
      <w:r>
        <w:rPr>
          <w:b/>
        </w:rPr>
        <w:t xml:space="preserve">: </w:t>
      </w:r>
      <w:r>
        <w:rPr>
          <w:position w:val="1"/>
        </w:rPr>
        <w:t>Not applicable</w:t>
      </w:r>
    </w:p>
    <w:p w14:paraId="655C310A" w14:textId="77777777" w:rsidR="00710BDE" w:rsidRDefault="00710BDE">
      <w:pPr>
        <w:sectPr w:rsidR="00710BDE">
          <w:type w:val="continuous"/>
          <w:pgSz w:w="12240" w:h="15840"/>
          <w:pgMar w:top="2960" w:right="1040" w:bottom="280" w:left="1040" w:header="720" w:footer="720" w:gutter="0"/>
          <w:cols w:num="2" w:space="720" w:equalWidth="0">
            <w:col w:w="2065" w:space="466"/>
            <w:col w:w="7629"/>
          </w:cols>
        </w:sectPr>
      </w:pPr>
    </w:p>
    <w:p w14:paraId="1CD23F80" w14:textId="77777777" w:rsidR="00710BDE" w:rsidRDefault="00B65F94">
      <w:pPr>
        <w:tabs>
          <w:tab w:val="left" w:pos="2825"/>
        </w:tabs>
        <w:spacing w:before="23"/>
        <w:ind w:left="283"/>
        <w:rPr>
          <w:sz w:val="18"/>
        </w:rPr>
      </w:pPr>
      <w:r>
        <w:rPr>
          <w:b/>
          <w:sz w:val="18"/>
        </w:rPr>
        <w:t>Explosive properties</w:t>
      </w:r>
      <w:r>
        <w:rPr>
          <w:rFonts w:ascii="Times New Roman"/>
          <w:sz w:val="18"/>
        </w:rPr>
        <w:tab/>
      </w:r>
      <w:r>
        <w:rPr>
          <w:b/>
          <w:sz w:val="18"/>
        </w:rPr>
        <w:t xml:space="preserve">: </w:t>
      </w:r>
      <w:r>
        <w:rPr>
          <w:position w:val="1"/>
          <w:sz w:val="18"/>
        </w:rPr>
        <w:t>Not</w:t>
      </w:r>
      <w:r>
        <w:rPr>
          <w:spacing w:val="5"/>
          <w:position w:val="1"/>
          <w:sz w:val="18"/>
        </w:rPr>
        <w:t xml:space="preserve"> </w:t>
      </w:r>
      <w:r>
        <w:rPr>
          <w:position w:val="1"/>
          <w:sz w:val="18"/>
        </w:rPr>
        <w:t>explosive</w:t>
      </w:r>
    </w:p>
    <w:p w14:paraId="48DAD66F" w14:textId="77777777" w:rsidR="00710BDE" w:rsidRDefault="00710BDE">
      <w:pPr>
        <w:rPr>
          <w:sz w:val="18"/>
        </w:rPr>
        <w:sectPr w:rsidR="00710BDE">
          <w:type w:val="continuous"/>
          <w:pgSz w:w="12240" w:h="15840"/>
          <w:pgMar w:top="2960" w:right="1040" w:bottom="280" w:left="1040" w:header="720" w:footer="720" w:gutter="0"/>
          <w:cols w:space="720"/>
        </w:sectPr>
      </w:pPr>
    </w:p>
    <w:p w14:paraId="0E613E5D" w14:textId="77777777" w:rsidR="00710BDE" w:rsidRDefault="00B65F94">
      <w:pPr>
        <w:pStyle w:val="Heading3"/>
        <w:spacing w:before="33" w:line="278" w:lineRule="auto"/>
        <w:ind w:right="10"/>
      </w:pPr>
      <w:proofErr w:type="spellStart"/>
      <w:r>
        <w:t>Vapour</w:t>
      </w:r>
      <w:proofErr w:type="spellEnd"/>
      <w:r>
        <w:t xml:space="preserve"> pressure </w:t>
      </w:r>
      <w:proofErr w:type="spellStart"/>
      <w:r>
        <w:t>Vapour</w:t>
      </w:r>
      <w:proofErr w:type="spellEnd"/>
      <w:r>
        <w:t xml:space="preserve"> density</w:t>
      </w:r>
    </w:p>
    <w:p w14:paraId="43A227B0" w14:textId="77777777" w:rsidR="00710BDE" w:rsidRDefault="00B65F94">
      <w:pPr>
        <w:spacing w:before="23"/>
        <w:ind w:left="283"/>
        <w:rPr>
          <w:sz w:val="18"/>
        </w:rPr>
      </w:pPr>
      <w:r>
        <w:br w:type="column"/>
      </w:r>
      <w:r>
        <w:rPr>
          <w:b/>
          <w:sz w:val="18"/>
        </w:rPr>
        <w:t xml:space="preserve">:   </w:t>
      </w:r>
      <w:r>
        <w:rPr>
          <w:position w:val="1"/>
          <w:sz w:val="18"/>
        </w:rPr>
        <w:t>Not</w:t>
      </w:r>
      <w:r>
        <w:rPr>
          <w:spacing w:val="-6"/>
          <w:position w:val="1"/>
          <w:sz w:val="18"/>
        </w:rPr>
        <w:t xml:space="preserve"> </w:t>
      </w:r>
      <w:r>
        <w:rPr>
          <w:position w:val="1"/>
          <w:sz w:val="18"/>
        </w:rPr>
        <w:t>available.</w:t>
      </w:r>
    </w:p>
    <w:p w14:paraId="3ED963BA" w14:textId="77777777" w:rsidR="00710BDE" w:rsidRDefault="00B65F94">
      <w:pPr>
        <w:spacing w:before="23"/>
        <w:ind w:left="283"/>
        <w:rPr>
          <w:sz w:val="18"/>
        </w:rPr>
      </w:pPr>
      <w:r>
        <w:rPr>
          <w:b/>
          <w:sz w:val="18"/>
        </w:rPr>
        <w:t xml:space="preserve">:   </w:t>
      </w:r>
      <w:r>
        <w:rPr>
          <w:position w:val="1"/>
          <w:sz w:val="18"/>
        </w:rPr>
        <w:t>Not</w:t>
      </w:r>
      <w:r>
        <w:rPr>
          <w:spacing w:val="-6"/>
          <w:position w:val="1"/>
          <w:sz w:val="18"/>
        </w:rPr>
        <w:t xml:space="preserve"> </w:t>
      </w:r>
      <w:r>
        <w:rPr>
          <w:position w:val="1"/>
          <w:sz w:val="18"/>
        </w:rPr>
        <w:t>available.</w:t>
      </w:r>
    </w:p>
    <w:p w14:paraId="34D3B9C7" w14:textId="77777777" w:rsidR="00710BDE" w:rsidRDefault="00710BDE">
      <w:pPr>
        <w:rPr>
          <w:sz w:val="18"/>
        </w:rPr>
        <w:sectPr w:rsidR="00710BDE">
          <w:type w:val="continuous"/>
          <w:pgSz w:w="12240" w:h="15840"/>
          <w:pgMar w:top="2960" w:right="1040" w:bottom="280" w:left="1040" w:header="720" w:footer="720" w:gutter="0"/>
          <w:cols w:num="2" w:space="720" w:equalWidth="0">
            <w:col w:w="1744" w:space="798"/>
            <w:col w:w="7618"/>
          </w:cols>
        </w:sectPr>
      </w:pPr>
    </w:p>
    <w:p w14:paraId="398ACDA7" w14:textId="77777777" w:rsidR="00710BDE" w:rsidRDefault="00B65F94">
      <w:pPr>
        <w:pStyle w:val="Heading3"/>
      </w:pPr>
      <w:r>
        <w:t>Relative density / Specific gravity</w:t>
      </w:r>
    </w:p>
    <w:p w14:paraId="1D0048A7" w14:textId="77777777" w:rsidR="00710BDE" w:rsidRDefault="00B65F94">
      <w:pPr>
        <w:pStyle w:val="BodyText"/>
        <w:spacing w:before="59"/>
        <w:ind w:left="2825"/>
      </w:pPr>
      <w:r>
        <w:rPr>
          <w:b/>
        </w:rPr>
        <w:t xml:space="preserve">: </w:t>
      </w:r>
      <w:r>
        <w:rPr>
          <w:position w:val="1"/>
        </w:rPr>
        <w:t>Not available.</w:t>
      </w:r>
    </w:p>
    <w:p w14:paraId="2EEFDF00" w14:textId="77777777" w:rsidR="00710BDE" w:rsidRDefault="00B65F94">
      <w:pPr>
        <w:tabs>
          <w:tab w:val="left" w:pos="2824"/>
        </w:tabs>
        <w:spacing w:before="47"/>
        <w:ind w:left="283"/>
        <w:rPr>
          <w:sz w:val="18"/>
        </w:rPr>
      </w:pPr>
      <w:r>
        <w:rPr>
          <w:b/>
          <w:sz w:val="18"/>
        </w:rPr>
        <w:t>Solubility in</w:t>
      </w:r>
      <w:r>
        <w:rPr>
          <w:b/>
          <w:spacing w:val="-1"/>
          <w:sz w:val="18"/>
        </w:rPr>
        <w:t xml:space="preserve"> </w:t>
      </w:r>
      <w:r>
        <w:rPr>
          <w:b/>
          <w:sz w:val="18"/>
        </w:rPr>
        <w:t>water</w:t>
      </w:r>
      <w:r>
        <w:rPr>
          <w:rFonts w:ascii="Times New Roman"/>
          <w:sz w:val="18"/>
        </w:rPr>
        <w:tab/>
      </w:r>
      <w:r>
        <w:rPr>
          <w:b/>
          <w:sz w:val="18"/>
        </w:rPr>
        <w:t xml:space="preserve">: </w:t>
      </w:r>
      <w:r>
        <w:rPr>
          <w:position w:val="1"/>
          <w:sz w:val="18"/>
        </w:rPr>
        <w:t>N</w:t>
      </w:r>
      <w:r>
        <w:rPr>
          <w:position w:val="1"/>
          <w:sz w:val="18"/>
        </w:rPr>
        <w:t>ot</w:t>
      </w:r>
      <w:r>
        <w:rPr>
          <w:spacing w:val="7"/>
          <w:position w:val="1"/>
          <w:sz w:val="18"/>
        </w:rPr>
        <w:t xml:space="preserve"> </w:t>
      </w:r>
      <w:r>
        <w:rPr>
          <w:position w:val="1"/>
          <w:sz w:val="18"/>
        </w:rPr>
        <w:t>determined.</w:t>
      </w:r>
    </w:p>
    <w:p w14:paraId="434ABC8C" w14:textId="77777777" w:rsidR="00710BDE" w:rsidRDefault="00B65F94">
      <w:pPr>
        <w:tabs>
          <w:tab w:val="left" w:pos="2824"/>
        </w:tabs>
        <w:spacing w:before="23"/>
        <w:ind w:left="283"/>
        <w:rPr>
          <w:sz w:val="18"/>
        </w:rPr>
      </w:pPr>
      <w:r>
        <w:rPr>
          <w:b/>
          <w:sz w:val="18"/>
        </w:rPr>
        <w:t>Other</w:t>
      </w:r>
      <w:r>
        <w:rPr>
          <w:b/>
          <w:spacing w:val="-5"/>
          <w:sz w:val="18"/>
        </w:rPr>
        <w:t xml:space="preserve"> </w:t>
      </w:r>
      <w:r>
        <w:rPr>
          <w:b/>
          <w:sz w:val="18"/>
        </w:rPr>
        <w:t>solubility(</w:t>
      </w:r>
      <w:proofErr w:type="spellStart"/>
      <w:r>
        <w:rPr>
          <w:b/>
          <w:sz w:val="18"/>
        </w:rPr>
        <w:t>ies</w:t>
      </w:r>
      <w:proofErr w:type="spellEnd"/>
      <w:r>
        <w:rPr>
          <w:b/>
          <w:sz w:val="18"/>
        </w:rPr>
        <w:t>)</w:t>
      </w:r>
      <w:r>
        <w:rPr>
          <w:rFonts w:ascii="Times New Roman"/>
          <w:sz w:val="18"/>
        </w:rPr>
        <w:tab/>
      </w:r>
      <w:r>
        <w:rPr>
          <w:b/>
          <w:sz w:val="18"/>
        </w:rPr>
        <w:t xml:space="preserve">: </w:t>
      </w:r>
      <w:r>
        <w:rPr>
          <w:position w:val="1"/>
          <w:sz w:val="18"/>
        </w:rPr>
        <w:t>Not</w:t>
      </w:r>
      <w:r>
        <w:rPr>
          <w:spacing w:val="7"/>
          <w:position w:val="1"/>
          <w:sz w:val="18"/>
        </w:rPr>
        <w:t xml:space="preserve"> </w:t>
      </w:r>
      <w:r>
        <w:rPr>
          <w:position w:val="1"/>
          <w:sz w:val="18"/>
        </w:rPr>
        <w:t>available.</w:t>
      </w:r>
    </w:p>
    <w:p w14:paraId="25300D85" w14:textId="77777777" w:rsidR="00710BDE" w:rsidRDefault="00B65F94">
      <w:pPr>
        <w:pStyle w:val="Heading3"/>
        <w:spacing w:before="48"/>
      </w:pPr>
      <w:r>
        <w:t>Partition coefficient: n-octanol/water or Coefficient of water/oil distribution</w:t>
      </w:r>
    </w:p>
    <w:p w14:paraId="3F8365CF" w14:textId="77777777" w:rsidR="00710BDE" w:rsidRDefault="00710BDE">
      <w:pPr>
        <w:sectPr w:rsidR="00710BDE">
          <w:type w:val="continuous"/>
          <w:pgSz w:w="12240" w:h="15840"/>
          <w:pgMar w:top="2960" w:right="1040" w:bottom="280" w:left="1040" w:header="720" w:footer="720" w:gutter="0"/>
          <w:cols w:space="720"/>
        </w:sectPr>
      </w:pPr>
    </w:p>
    <w:p w14:paraId="2EE57C69" w14:textId="77777777" w:rsidR="00710BDE" w:rsidRDefault="00710BDE">
      <w:pPr>
        <w:pStyle w:val="BodyText"/>
        <w:spacing w:before="9"/>
        <w:rPr>
          <w:b/>
          <w:sz w:val="25"/>
        </w:rPr>
      </w:pPr>
    </w:p>
    <w:p w14:paraId="34E28330" w14:textId="77777777" w:rsidR="00710BDE" w:rsidRDefault="00B65F94">
      <w:pPr>
        <w:spacing w:before="1"/>
        <w:ind w:left="283"/>
        <w:rPr>
          <w:b/>
          <w:sz w:val="18"/>
        </w:rPr>
      </w:pPr>
      <w:r>
        <w:rPr>
          <w:b/>
          <w:sz w:val="18"/>
        </w:rPr>
        <w:t>Auto-ignition temperature</w:t>
      </w:r>
    </w:p>
    <w:p w14:paraId="70CFA75E" w14:textId="77777777" w:rsidR="00710BDE" w:rsidRDefault="00B65F94">
      <w:pPr>
        <w:pStyle w:val="BodyText"/>
        <w:spacing w:before="47"/>
        <w:ind w:left="292"/>
      </w:pPr>
      <w:r>
        <w:br w:type="column"/>
      </w:r>
      <w:r>
        <w:rPr>
          <w:b/>
        </w:rPr>
        <w:t xml:space="preserve">: </w:t>
      </w:r>
      <w:r>
        <w:rPr>
          <w:position w:val="1"/>
        </w:rPr>
        <w:t>Not available.</w:t>
      </w:r>
    </w:p>
    <w:p w14:paraId="6954C6AB" w14:textId="77777777" w:rsidR="00710BDE" w:rsidRDefault="00B65F94">
      <w:pPr>
        <w:pStyle w:val="BodyText"/>
        <w:spacing w:before="27"/>
        <w:ind w:left="281"/>
      </w:pPr>
      <w:r>
        <w:rPr>
          <w:b/>
          <w:position w:val="-1"/>
          <w:sz w:val="20"/>
        </w:rPr>
        <w:t xml:space="preserve">: </w:t>
      </w:r>
      <w:r>
        <w:t>Not applicable.</w:t>
      </w:r>
    </w:p>
    <w:p w14:paraId="74568255" w14:textId="77777777" w:rsidR="00710BDE" w:rsidRDefault="00710BDE">
      <w:pPr>
        <w:sectPr w:rsidR="00710BDE">
          <w:type w:val="continuous"/>
          <w:pgSz w:w="12240" w:h="15840"/>
          <w:pgMar w:top="2960" w:right="1040" w:bottom="280" w:left="1040" w:header="720" w:footer="720" w:gutter="0"/>
          <w:cols w:num="2" w:space="720" w:equalWidth="0">
            <w:col w:w="2493" w:space="40"/>
            <w:col w:w="7627"/>
          </w:cols>
        </w:sectPr>
      </w:pPr>
    </w:p>
    <w:p w14:paraId="35D2EC84" w14:textId="77777777" w:rsidR="00710BDE" w:rsidRDefault="00B65F94">
      <w:pPr>
        <w:spacing w:before="12"/>
        <w:ind w:left="283"/>
        <w:rPr>
          <w:sz w:val="18"/>
        </w:rPr>
      </w:pPr>
      <w:r>
        <w:rPr>
          <w:b/>
          <w:position w:val="2"/>
          <w:sz w:val="18"/>
        </w:rPr>
        <w:t xml:space="preserve">Decomposition </w:t>
      </w:r>
      <w:proofErr w:type="gramStart"/>
      <w:r>
        <w:rPr>
          <w:b/>
          <w:position w:val="2"/>
          <w:sz w:val="18"/>
        </w:rPr>
        <w:t xml:space="preserve">temperature </w:t>
      </w:r>
      <w:r>
        <w:rPr>
          <w:b/>
          <w:sz w:val="20"/>
        </w:rPr>
        <w:t>:</w:t>
      </w:r>
      <w:proofErr w:type="gramEnd"/>
      <w:r>
        <w:rPr>
          <w:b/>
          <w:sz w:val="20"/>
        </w:rPr>
        <w:t xml:space="preserve"> </w:t>
      </w:r>
      <w:r>
        <w:rPr>
          <w:position w:val="1"/>
          <w:sz w:val="18"/>
        </w:rPr>
        <w:t>Not available.</w:t>
      </w:r>
    </w:p>
    <w:p w14:paraId="77C864AF" w14:textId="77777777" w:rsidR="00710BDE" w:rsidRDefault="00710BDE">
      <w:pPr>
        <w:rPr>
          <w:sz w:val="18"/>
        </w:rPr>
        <w:sectPr w:rsidR="00710BDE">
          <w:type w:val="continuous"/>
          <w:pgSz w:w="12240" w:h="15840"/>
          <w:pgMar w:top="2960" w:right="1040" w:bottom="280" w:left="1040" w:header="720" w:footer="720" w:gutter="0"/>
          <w:cols w:space="720"/>
        </w:sectPr>
      </w:pPr>
    </w:p>
    <w:p w14:paraId="5DCB7A85" w14:textId="77777777" w:rsidR="00710BDE" w:rsidRDefault="00B65F94">
      <w:pPr>
        <w:pStyle w:val="Heading3"/>
        <w:tabs>
          <w:tab w:val="left" w:pos="2824"/>
        </w:tabs>
        <w:spacing w:before="12"/>
      </w:pPr>
      <w:r>
        <w:t>Viscosity</w:t>
      </w:r>
      <w:r>
        <w:rPr>
          <w:rFonts w:ascii="Times New Roman"/>
          <w:b w:val="0"/>
        </w:rPr>
        <w:tab/>
      </w:r>
      <w:r>
        <w:rPr>
          <w:spacing w:val="-19"/>
        </w:rPr>
        <w:t>:</w:t>
      </w:r>
    </w:p>
    <w:p w14:paraId="62281E5A" w14:textId="77777777" w:rsidR="00710BDE" w:rsidRDefault="00B65F94">
      <w:pPr>
        <w:tabs>
          <w:tab w:val="left" w:pos="2825"/>
        </w:tabs>
        <w:spacing w:before="33"/>
        <w:ind w:left="283"/>
        <w:rPr>
          <w:b/>
          <w:sz w:val="18"/>
        </w:rPr>
      </w:pPr>
      <w:r>
        <w:rPr>
          <w:b/>
          <w:sz w:val="18"/>
        </w:rPr>
        <w:t>Volatiles (%</w:t>
      </w:r>
      <w:r>
        <w:rPr>
          <w:b/>
          <w:spacing w:val="-7"/>
          <w:sz w:val="18"/>
        </w:rPr>
        <w:t xml:space="preserve"> </w:t>
      </w:r>
      <w:r>
        <w:rPr>
          <w:b/>
          <w:sz w:val="18"/>
        </w:rPr>
        <w:t>by</w:t>
      </w:r>
      <w:r>
        <w:rPr>
          <w:b/>
          <w:spacing w:val="-2"/>
          <w:sz w:val="18"/>
        </w:rPr>
        <w:t xml:space="preserve"> </w:t>
      </w:r>
      <w:r>
        <w:rPr>
          <w:b/>
          <w:sz w:val="18"/>
        </w:rPr>
        <w:t>weight)</w:t>
      </w:r>
      <w:r>
        <w:rPr>
          <w:rFonts w:ascii="Times New Roman"/>
          <w:sz w:val="18"/>
        </w:rPr>
        <w:tab/>
      </w:r>
      <w:r>
        <w:rPr>
          <w:b/>
          <w:spacing w:val="-20"/>
          <w:sz w:val="18"/>
        </w:rPr>
        <w:t>:</w:t>
      </w:r>
    </w:p>
    <w:p w14:paraId="38213AF6" w14:textId="77777777" w:rsidR="00710BDE" w:rsidRDefault="00B65F94">
      <w:pPr>
        <w:pStyle w:val="BodyText"/>
        <w:spacing w:before="6"/>
        <w:ind w:left="117" w:right="6024"/>
      </w:pPr>
      <w:r>
        <w:br w:type="column"/>
      </w:r>
      <w:r>
        <w:t>Not</w:t>
      </w:r>
      <w:r>
        <w:rPr>
          <w:spacing w:val="-13"/>
        </w:rPr>
        <w:t xml:space="preserve"> </w:t>
      </w:r>
      <w:r>
        <w:t>available.</w:t>
      </w:r>
    </w:p>
    <w:p w14:paraId="6DDFC828" w14:textId="77777777" w:rsidR="00710BDE" w:rsidRDefault="00B65F94">
      <w:pPr>
        <w:pStyle w:val="BodyText"/>
        <w:spacing w:before="33"/>
        <w:ind w:left="117" w:right="6024"/>
      </w:pPr>
      <w:r>
        <w:t>Not</w:t>
      </w:r>
      <w:r>
        <w:rPr>
          <w:spacing w:val="-13"/>
        </w:rPr>
        <w:t xml:space="preserve"> </w:t>
      </w:r>
      <w:r>
        <w:t>available.</w:t>
      </w:r>
    </w:p>
    <w:p w14:paraId="3D0E89BD" w14:textId="77777777" w:rsidR="00710BDE" w:rsidRDefault="00710BDE">
      <w:pPr>
        <w:sectPr w:rsidR="00710BDE">
          <w:type w:val="continuous"/>
          <w:pgSz w:w="12240" w:h="15840"/>
          <w:pgMar w:top="2960" w:right="1040" w:bottom="280" w:left="1040" w:header="720" w:footer="720" w:gutter="0"/>
          <w:cols w:num="2" w:space="720" w:equalWidth="0">
            <w:col w:w="2886" w:space="40"/>
            <w:col w:w="7234"/>
          </w:cols>
        </w:sectPr>
      </w:pPr>
    </w:p>
    <w:p w14:paraId="71C6DE04" w14:textId="77777777" w:rsidR="00710BDE" w:rsidRDefault="00B65F94">
      <w:pPr>
        <w:pStyle w:val="Heading3"/>
        <w:spacing w:before="48"/>
      </w:pPr>
      <w:r>
        <w:t>Volatile organic Compounds (VOC's)</w:t>
      </w:r>
    </w:p>
    <w:p w14:paraId="75402ECB" w14:textId="77777777" w:rsidR="00710BDE" w:rsidRDefault="00710BDE">
      <w:pPr>
        <w:sectPr w:rsidR="00710BDE">
          <w:type w:val="continuous"/>
          <w:pgSz w:w="12240" w:h="15840"/>
          <w:pgMar w:top="2960" w:right="1040" w:bottom="280" w:left="1040" w:header="720" w:footer="720" w:gutter="0"/>
          <w:cols w:space="720"/>
        </w:sectPr>
      </w:pPr>
    </w:p>
    <w:p w14:paraId="3A501EF4" w14:textId="77777777" w:rsidR="00710BDE" w:rsidRDefault="00B65F94">
      <w:pPr>
        <w:spacing w:before="33"/>
        <w:ind w:right="56"/>
        <w:jc w:val="right"/>
        <w:rPr>
          <w:b/>
          <w:sz w:val="18"/>
        </w:rPr>
      </w:pPr>
      <w:r>
        <w:rPr>
          <w:b/>
          <w:sz w:val="18"/>
        </w:rPr>
        <w:t>:</w:t>
      </w:r>
    </w:p>
    <w:p w14:paraId="2EC03E33" w14:textId="77777777" w:rsidR="00710BDE" w:rsidRDefault="00B65F94">
      <w:pPr>
        <w:spacing w:before="33"/>
        <w:jc w:val="right"/>
        <w:rPr>
          <w:b/>
          <w:sz w:val="18"/>
        </w:rPr>
      </w:pPr>
      <w:r>
        <w:rPr>
          <w:b/>
          <w:sz w:val="18"/>
        </w:rPr>
        <w:t>Absolute pressure of container</w:t>
      </w:r>
    </w:p>
    <w:p w14:paraId="201EEFEA" w14:textId="77777777" w:rsidR="00710BDE" w:rsidRDefault="00B65F94">
      <w:pPr>
        <w:pStyle w:val="BodyText"/>
        <w:spacing w:before="27"/>
        <w:ind w:left="59"/>
      </w:pPr>
      <w:r>
        <w:br w:type="column"/>
      </w:r>
      <w:r>
        <w:t>Not available.</w:t>
      </w:r>
    </w:p>
    <w:p w14:paraId="5DE69F20" w14:textId="77777777" w:rsidR="00710BDE" w:rsidRDefault="00710BDE">
      <w:pPr>
        <w:sectPr w:rsidR="00710BDE">
          <w:type w:val="continuous"/>
          <w:pgSz w:w="12240" w:h="15840"/>
          <w:pgMar w:top="2960" w:right="1040" w:bottom="280" w:left="1040" w:header="720" w:footer="720" w:gutter="0"/>
          <w:cols w:num="2" w:space="720" w:equalWidth="0">
            <w:col w:w="2944" w:space="40"/>
            <w:col w:w="7176"/>
          </w:cols>
        </w:sectPr>
      </w:pPr>
    </w:p>
    <w:p w14:paraId="73737486" w14:textId="77777777" w:rsidR="00710BDE" w:rsidRDefault="00B65F94">
      <w:pPr>
        <w:tabs>
          <w:tab w:val="left" w:pos="2824"/>
        </w:tabs>
        <w:spacing w:before="71" w:line="288" w:lineRule="auto"/>
        <w:ind w:left="283" w:right="5924" w:firstLine="2542"/>
        <w:jc w:val="both"/>
        <w:rPr>
          <w:b/>
          <w:sz w:val="18"/>
        </w:rPr>
      </w:pPr>
      <w:r>
        <w:rPr>
          <w:b/>
          <w:sz w:val="18"/>
        </w:rPr>
        <w:t xml:space="preserve">: </w:t>
      </w:r>
      <w:r>
        <w:rPr>
          <w:position w:val="1"/>
          <w:sz w:val="18"/>
        </w:rPr>
        <w:t xml:space="preserve">Not applicable. </w:t>
      </w:r>
      <w:r>
        <w:rPr>
          <w:b/>
          <w:sz w:val="18"/>
        </w:rPr>
        <w:t>Flame projection</w:t>
      </w:r>
      <w:r>
        <w:rPr>
          <w:b/>
          <w:spacing w:val="-1"/>
          <w:sz w:val="18"/>
        </w:rPr>
        <w:t xml:space="preserve"> </w:t>
      </w:r>
      <w:r>
        <w:rPr>
          <w:b/>
          <w:sz w:val="18"/>
        </w:rPr>
        <w:t>length</w:t>
      </w:r>
      <w:r>
        <w:rPr>
          <w:rFonts w:ascii="Times New Roman"/>
          <w:sz w:val="18"/>
        </w:rPr>
        <w:tab/>
      </w:r>
      <w:r>
        <w:rPr>
          <w:b/>
          <w:position w:val="-1"/>
          <w:sz w:val="18"/>
        </w:rPr>
        <w:t xml:space="preserve">: </w:t>
      </w:r>
      <w:r>
        <w:rPr>
          <w:position w:val="-1"/>
          <w:sz w:val="18"/>
        </w:rPr>
        <w:t xml:space="preserve">Not applicable. </w:t>
      </w:r>
      <w:r>
        <w:rPr>
          <w:b/>
          <w:sz w:val="18"/>
        </w:rPr>
        <w:t>Other physical/chemical</w:t>
      </w:r>
      <w:r>
        <w:rPr>
          <w:b/>
          <w:spacing w:val="-1"/>
          <w:sz w:val="18"/>
        </w:rPr>
        <w:t xml:space="preserve"> </w:t>
      </w:r>
      <w:r>
        <w:rPr>
          <w:b/>
          <w:sz w:val="18"/>
        </w:rPr>
        <w:t>comments</w:t>
      </w:r>
    </w:p>
    <w:p w14:paraId="2F4A3A15" w14:textId="77777777" w:rsidR="00710BDE" w:rsidRDefault="00B65F94">
      <w:pPr>
        <w:pStyle w:val="BodyText"/>
        <w:spacing w:line="213" w:lineRule="exact"/>
        <w:ind w:left="2825"/>
      </w:pPr>
      <w:r>
        <w:rPr>
          <w:b/>
        </w:rPr>
        <w:t xml:space="preserve">: </w:t>
      </w:r>
      <w:r>
        <w:rPr>
          <w:position w:val="1"/>
        </w:rPr>
        <w:t>None known or reported by the manufacturer.</w:t>
      </w:r>
    </w:p>
    <w:p w14:paraId="4DA305C7" w14:textId="77777777" w:rsidR="00710BDE" w:rsidRDefault="00710BDE">
      <w:pPr>
        <w:pStyle w:val="BodyText"/>
        <w:spacing w:before="10"/>
        <w:rPr>
          <w:sz w:val="9"/>
        </w:rPr>
      </w:pPr>
    </w:p>
    <w:p w14:paraId="02218E72" w14:textId="77777777" w:rsidR="00710BDE" w:rsidRDefault="00B65F94">
      <w:pPr>
        <w:pStyle w:val="BodyText"/>
        <w:ind w:left="243"/>
        <w:rPr>
          <w:sz w:val="20"/>
        </w:rPr>
      </w:pPr>
      <w:r>
        <w:rPr>
          <w:sz w:val="20"/>
        </w:rPr>
      </w:r>
      <w:r>
        <w:rPr>
          <w:sz w:val="20"/>
        </w:rPr>
        <w:pict w14:anchorId="2446187D">
          <v:shape id="_x0000_s1036" type="#_x0000_t202" style="width:489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04A71180" w14:textId="77777777" w:rsidR="00710BDE" w:rsidRDefault="00B65F94">
                  <w:pPr>
                    <w:spacing w:before="13"/>
                    <w:ind w:left="20"/>
                    <w:rPr>
                      <w:rFonts w:ascii="Times New Roman"/>
                      <w:b/>
                      <w:sz w:val="20"/>
                    </w:rPr>
                  </w:pPr>
                  <w:r>
                    <w:rPr>
                      <w:rFonts w:ascii="Times New Roman"/>
                      <w:b/>
                      <w:sz w:val="20"/>
                    </w:rPr>
                    <w:t>SECTION 10. STABILITY AND REACTIVITY</w:t>
                  </w:r>
                </w:p>
              </w:txbxContent>
            </v:textbox>
            <w10:anchorlock/>
          </v:shape>
        </w:pict>
      </w:r>
    </w:p>
    <w:p w14:paraId="5C625526" w14:textId="77777777" w:rsidR="00710BDE" w:rsidRDefault="00710BDE">
      <w:pPr>
        <w:rPr>
          <w:sz w:val="20"/>
        </w:rPr>
        <w:sectPr w:rsidR="00710BDE">
          <w:type w:val="continuous"/>
          <w:pgSz w:w="12240" w:h="15840"/>
          <w:pgMar w:top="2960" w:right="1040" w:bottom="280" w:left="1040" w:header="720" w:footer="720" w:gutter="0"/>
          <w:cols w:space="720"/>
        </w:sectPr>
      </w:pPr>
    </w:p>
    <w:p w14:paraId="43697351" w14:textId="77777777" w:rsidR="00710BDE" w:rsidRDefault="00B65F94">
      <w:pPr>
        <w:pStyle w:val="Heading3"/>
        <w:spacing w:line="186" w:lineRule="exact"/>
      </w:pPr>
      <w:r>
        <w:t>Reactivity</w:t>
      </w:r>
    </w:p>
    <w:p w14:paraId="3F79B31B" w14:textId="77777777" w:rsidR="00710BDE" w:rsidRDefault="00B65F94">
      <w:pPr>
        <w:spacing w:before="62"/>
        <w:ind w:left="283"/>
        <w:rPr>
          <w:b/>
          <w:sz w:val="18"/>
        </w:rPr>
      </w:pPr>
      <w:r>
        <w:rPr>
          <w:b/>
          <w:sz w:val="18"/>
        </w:rPr>
        <w:t>Chemical stability</w:t>
      </w:r>
    </w:p>
    <w:p w14:paraId="3AD8F3FE" w14:textId="77777777" w:rsidR="00710BDE" w:rsidRDefault="00B65F94">
      <w:pPr>
        <w:pStyle w:val="BodyText"/>
        <w:spacing w:line="186" w:lineRule="exact"/>
        <w:ind w:left="283"/>
      </w:pPr>
      <w:r>
        <w:br w:type="column"/>
      </w:r>
      <w:r>
        <w:rPr>
          <w:b/>
        </w:rPr>
        <w:t xml:space="preserve">: </w:t>
      </w:r>
      <w:r>
        <w:rPr>
          <w:position w:val="1"/>
        </w:rPr>
        <w:t>This product is not reactive.</w:t>
      </w:r>
    </w:p>
    <w:p w14:paraId="3015214E" w14:textId="77777777" w:rsidR="00710BDE" w:rsidRDefault="00B65F94">
      <w:pPr>
        <w:pStyle w:val="BodyText"/>
        <w:spacing w:before="32"/>
        <w:ind w:left="283"/>
      </w:pPr>
      <w:r>
        <w:rPr>
          <w:b/>
          <w:position w:val="1"/>
        </w:rPr>
        <w:t xml:space="preserve">: </w:t>
      </w:r>
      <w:r>
        <w:t>Material is stable under normal conditions.</w:t>
      </w:r>
    </w:p>
    <w:p w14:paraId="35AB727F" w14:textId="77777777" w:rsidR="00710BDE" w:rsidRDefault="00710BDE">
      <w:pPr>
        <w:sectPr w:rsidR="00710BDE">
          <w:type w:val="continuous"/>
          <w:pgSz w:w="12240" w:h="15840"/>
          <w:pgMar w:top="2960" w:right="1040" w:bottom="280" w:left="1040" w:header="720" w:footer="720" w:gutter="0"/>
          <w:cols w:num="2" w:space="720" w:equalWidth="0">
            <w:col w:w="1853" w:space="689"/>
            <w:col w:w="7618"/>
          </w:cols>
        </w:sectPr>
      </w:pPr>
    </w:p>
    <w:p w14:paraId="0D543EB8" w14:textId="77777777" w:rsidR="00710BDE" w:rsidRDefault="00B65F94">
      <w:pPr>
        <w:pStyle w:val="Heading3"/>
        <w:spacing w:before="19" w:line="193" w:lineRule="exact"/>
      </w:pPr>
      <w:r>
        <w:t>Possibility of hazardous reactions</w:t>
      </w:r>
    </w:p>
    <w:p w14:paraId="73F6BE61" w14:textId="77777777" w:rsidR="00710BDE" w:rsidRDefault="00B65F94">
      <w:pPr>
        <w:pStyle w:val="BodyText"/>
        <w:spacing w:line="233" w:lineRule="exact"/>
        <w:ind w:left="2825"/>
      </w:pPr>
      <w:r>
        <w:rPr>
          <w:b/>
          <w:position w:val="4"/>
        </w:rPr>
        <w:t xml:space="preserve">: </w:t>
      </w:r>
      <w:r>
        <w:t>Under normal conditions of handling and storage, hazardous reactions will not occur.</w:t>
      </w:r>
    </w:p>
    <w:p w14:paraId="5BF28F84" w14:textId="77777777" w:rsidR="00710BDE" w:rsidRDefault="00B65F94">
      <w:pPr>
        <w:tabs>
          <w:tab w:val="left" w:pos="2824"/>
        </w:tabs>
        <w:spacing w:before="10"/>
        <w:ind w:left="283"/>
        <w:rPr>
          <w:sz w:val="18"/>
        </w:rPr>
      </w:pPr>
      <w:r>
        <w:rPr>
          <w:b/>
          <w:sz w:val="18"/>
        </w:rPr>
        <w:t>Conditions</w:t>
      </w:r>
      <w:r>
        <w:rPr>
          <w:b/>
          <w:spacing w:val="-5"/>
          <w:sz w:val="18"/>
        </w:rPr>
        <w:t xml:space="preserve"> </w:t>
      </w:r>
      <w:r>
        <w:rPr>
          <w:b/>
          <w:sz w:val="18"/>
        </w:rPr>
        <w:t>to</w:t>
      </w:r>
      <w:r>
        <w:rPr>
          <w:b/>
          <w:spacing w:val="-3"/>
          <w:sz w:val="18"/>
        </w:rPr>
        <w:t xml:space="preserve"> </w:t>
      </w:r>
      <w:r>
        <w:rPr>
          <w:b/>
          <w:sz w:val="18"/>
        </w:rPr>
        <w:t>avoid</w:t>
      </w:r>
      <w:r>
        <w:rPr>
          <w:rFonts w:ascii="Times New Roman"/>
          <w:sz w:val="18"/>
        </w:rPr>
        <w:tab/>
      </w:r>
      <w:r>
        <w:rPr>
          <w:b/>
          <w:sz w:val="18"/>
        </w:rPr>
        <w:t xml:space="preserve">: </w:t>
      </w:r>
      <w:r>
        <w:rPr>
          <w:position w:val="1"/>
          <w:sz w:val="18"/>
        </w:rPr>
        <w:t xml:space="preserve">Excessive heat. </w:t>
      </w:r>
      <w:proofErr w:type="gramStart"/>
      <w:r>
        <w:rPr>
          <w:position w:val="1"/>
          <w:sz w:val="18"/>
        </w:rPr>
        <w:t>;Exposure</w:t>
      </w:r>
      <w:proofErr w:type="gramEnd"/>
      <w:r>
        <w:rPr>
          <w:position w:val="1"/>
          <w:sz w:val="18"/>
        </w:rPr>
        <w:t xml:space="preserve"> to</w:t>
      </w:r>
      <w:r>
        <w:rPr>
          <w:spacing w:val="7"/>
          <w:position w:val="1"/>
          <w:sz w:val="18"/>
        </w:rPr>
        <w:t xml:space="preserve"> </w:t>
      </w:r>
      <w:r>
        <w:rPr>
          <w:position w:val="1"/>
          <w:sz w:val="18"/>
        </w:rPr>
        <w:t>air.</w:t>
      </w:r>
    </w:p>
    <w:p w14:paraId="03789399" w14:textId="77777777" w:rsidR="00710BDE" w:rsidRDefault="00B65F94">
      <w:pPr>
        <w:tabs>
          <w:tab w:val="left" w:pos="2824"/>
        </w:tabs>
        <w:spacing w:before="48"/>
        <w:ind w:left="283"/>
        <w:rPr>
          <w:sz w:val="18"/>
        </w:rPr>
      </w:pPr>
      <w:r>
        <w:rPr>
          <w:b/>
          <w:position w:val="3"/>
          <w:sz w:val="18"/>
        </w:rPr>
        <w:t>Incompatible</w:t>
      </w:r>
      <w:r>
        <w:rPr>
          <w:b/>
          <w:spacing w:val="-3"/>
          <w:position w:val="3"/>
          <w:sz w:val="18"/>
        </w:rPr>
        <w:t xml:space="preserve"> </w:t>
      </w:r>
      <w:r>
        <w:rPr>
          <w:b/>
          <w:position w:val="3"/>
          <w:sz w:val="18"/>
        </w:rPr>
        <w:t>materials</w:t>
      </w:r>
      <w:r>
        <w:rPr>
          <w:rFonts w:ascii="Times New Roman"/>
          <w:position w:val="3"/>
          <w:sz w:val="18"/>
        </w:rPr>
        <w:tab/>
      </w:r>
      <w:r>
        <w:rPr>
          <w:b/>
          <w:position w:val="1"/>
          <w:sz w:val="18"/>
        </w:rPr>
        <w:t xml:space="preserve">: </w:t>
      </w:r>
      <w:r>
        <w:rPr>
          <w:sz w:val="18"/>
        </w:rPr>
        <w:t>See Section 7 (Handling and Storage) for further</w:t>
      </w:r>
      <w:r>
        <w:rPr>
          <w:spacing w:val="4"/>
          <w:sz w:val="18"/>
        </w:rPr>
        <w:t xml:space="preserve"> </w:t>
      </w:r>
      <w:r>
        <w:rPr>
          <w:sz w:val="18"/>
        </w:rPr>
        <w:t>details.</w:t>
      </w:r>
    </w:p>
    <w:p w14:paraId="43C3037D" w14:textId="77777777" w:rsidR="00710BDE" w:rsidRDefault="00B65F94">
      <w:pPr>
        <w:pStyle w:val="Heading3"/>
        <w:spacing w:before="18"/>
      </w:pPr>
      <w:r>
        <w:t>Hazardous decomposition products</w:t>
      </w:r>
    </w:p>
    <w:p w14:paraId="2B69A103" w14:textId="77777777" w:rsidR="00710BDE" w:rsidRDefault="00B65F94">
      <w:pPr>
        <w:pStyle w:val="BodyText"/>
        <w:spacing w:before="23"/>
        <w:ind w:left="2825"/>
      </w:pPr>
      <w:r>
        <w:rPr>
          <w:b/>
        </w:rPr>
        <w:t xml:space="preserve">: </w:t>
      </w:r>
      <w:r>
        <w:rPr>
          <w:position w:val="1"/>
        </w:rPr>
        <w:t>None known, refer to hazardous combustion products in Section 5.</w:t>
      </w:r>
    </w:p>
    <w:p w14:paraId="0E52B853" w14:textId="77777777" w:rsidR="00710BDE" w:rsidRDefault="00B65F94">
      <w:pPr>
        <w:pStyle w:val="BodyText"/>
        <w:spacing w:before="9"/>
        <w:rPr>
          <w:sz w:val="8"/>
        </w:rPr>
      </w:pPr>
      <w:r>
        <w:pict w14:anchorId="30262790">
          <v:shape id="_x0000_s1035" type="#_x0000_t202" style="position:absolute;margin-left:64.65pt;margin-top:7.55pt;width:489pt;height:15.85pt;z-index:-15721984;mso-wrap-distance-left:0;mso-wrap-distance-right:0;mso-position-horizontal-relative:page" fillcolor="#e4e4e4" strokecolor="gray" strokeweight="1pt">
            <v:textbox inset="0,0,0,0">
              <w:txbxContent>
                <w:p w14:paraId="5F875740" w14:textId="77777777" w:rsidR="00710BDE" w:rsidRDefault="00B65F94">
                  <w:pPr>
                    <w:spacing w:before="13"/>
                    <w:ind w:left="20"/>
                    <w:rPr>
                      <w:rFonts w:ascii="Times New Roman"/>
                      <w:b/>
                      <w:sz w:val="20"/>
                    </w:rPr>
                  </w:pPr>
                  <w:r>
                    <w:rPr>
                      <w:rFonts w:ascii="Times New Roman"/>
                      <w:b/>
                      <w:sz w:val="20"/>
                    </w:rPr>
                    <w:t>SECTION 11. TOXICOLOGICAL INFORMATION</w:t>
                  </w:r>
                </w:p>
              </w:txbxContent>
            </v:textbox>
            <w10:wrap type="topAndBottom" anchorx="page"/>
          </v:shape>
        </w:pict>
      </w:r>
    </w:p>
    <w:p w14:paraId="1675FF87" w14:textId="77777777" w:rsidR="00710BDE" w:rsidRDefault="00B65F94">
      <w:pPr>
        <w:spacing w:before="121"/>
        <w:ind w:left="283"/>
        <w:rPr>
          <w:b/>
          <w:sz w:val="20"/>
        </w:rPr>
      </w:pPr>
      <w:r>
        <w:rPr>
          <w:b/>
          <w:sz w:val="20"/>
          <w:u w:val="thick"/>
        </w:rPr>
        <w:t>Information on likely routes of exposure:</w:t>
      </w:r>
    </w:p>
    <w:p w14:paraId="47D89A6F" w14:textId="77777777" w:rsidR="00710BDE" w:rsidRDefault="00710BDE">
      <w:pPr>
        <w:pStyle w:val="BodyText"/>
        <w:spacing w:before="9"/>
        <w:rPr>
          <w:b/>
          <w:sz w:val="9"/>
        </w:rPr>
      </w:pPr>
    </w:p>
    <w:p w14:paraId="5BA97D99" w14:textId="77777777" w:rsidR="00710BDE" w:rsidRDefault="00710BDE">
      <w:pPr>
        <w:rPr>
          <w:sz w:val="9"/>
        </w:rPr>
        <w:sectPr w:rsidR="00710BDE">
          <w:type w:val="continuous"/>
          <w:pgSz w:w="12240" w:h="15840"/>
          <w:pgMar w:top="2960" w:right="1040" w:bottom="280" w:left="1040" w:header="720" w:footer="720" w:gutter="0"/>
          <w:cols w:space="720"/>
        </w:sectPr>
      </w:pPr>
    </w:p>
    <w:p w14:paraId="1044384B" w14:textId="77777777" w:rsidR="00710BDE" w:rsidRDefault="00B65F94">
      <w:pPr>
        <w:pStyle w:val="Heading3"/>
        <w:spacing w:before="94" w:line="319" w:lineRule="auto"/>
        <w:jc w:val="both"/>
      </w:pPr>
      <w:r>
        <w:t>Routes of entry inhalation Routes of entry skin &amp;</w:t>
      </w:r>
      <w:r>
        <w:rPr>
          <w:spacing w:val="-18"/>
        </w:rPr>
        <w:t xml:space="preserve"> </w:t>
      </w:r>
      <w:r>
        <w:t>eye Routes of entry</w:t>
      </w:r>
      <w:r>
        <w:rPr>
          <w:spacing w:val="-8"/>
        </w:rPr>
        <w:t xml:space="preserve"> </w:t>
      </w:r>
      <w:r>
        <w:t>Ingestion</w:t>
      </w:r>
    </w:p>
    <w:p w14:paraId="24304354" w14:textId="77777777" w:rsidR="00710BDE" w:rsidRDefault="00B65F94">
      <w:pPr>
        <w:spacing w:before="124"/>
        <w:ind w:left="242"/>
        <w:rPr>
          <w:sz w:val="18"/>
        </w:rPr>
      </w:pPr>
      <w:r>
        <w:br w:type="column"/>
      </w:r>
      <w:r>
        <w:rPr>
          <w:b/>
          <w:sz w:val="18"/>
        </w:rPr>
        <w:t xml:space="preserve">:  </w:t>
      </w:r>
      <w:r>
        <w:rPr>
          <w:b/>
          <w:spacing w:val="7"/>
          <w:sz w:val="18"/>
        </w:rPr>
        <w:t xml:space="preserve"> </w:t>
      </w:r>
      <w:r>
        <w:rPr>
          <w:sz w:val="18"/>
        </w:rPr>
        <w:t>YES</w:t>
      </w:r>
    </w:p>
    <w:p w14:paraId="6A93BC30" w14:textId="77777777" w:rsidR="00710BDE" w:rsidRDefault="00B65F94">
      <w:pPr>
        <w:spacing w:before="67"/>
        <w:ind w:left="242"/>
        <w:rPr>
          <w:sz w:val="18"/>
        </w:rPr>
      </w:pPr>
      <w:r>
        <w:rPr>
          <w:b/>
          <w:position w:val="2"/>
          <w:sz w:val="18"/>
        </w:rPr>
        <w:t xml:space="preserve">:  </w:t>
      </w:r>
      <w:r>
        <w:rPr>
          <w:b/>
          <w:spacing w:val="7"/>
          <w:position w:val="2"/>
          <w:sz w:val="18"/>
        </w:rPr>
        <w:t xml:space="preserve"> </w:t>
      </w:r>
      <w:r>
        <w:rPr>
          <w:sz w:val="18"/>
        </w:rPr>
        <w:t>YES</w:t>
      </w:r>
    </w:p>
    <w:p w14:paraId="40A77300" w14:textId="77777777" w:rsidR="00710BDE" w:rsidRDefault="00B65F94">
      <w:pPr>
        <w:spacing w:before="40"/>
        <w:ind w:left="242"/>
        <w:rPr>
          <w:sz w:val="18"/>
        </w:rPr>
      </w:pPr>
      <w:r>
        <w:rPr>
          <w:b/>
          <w:position w:val="1"/>
          <w:sz w:val="18"/>
        </w:rPr>
        <w:t xml:space="preserve">:  </w:t>
      </w:r>
      <w:r>
        <w:rPr>
          <w:b/>
          <w:spacing w:val="7"/>
          <w:position w:val="1"/>
          <w:sz w:val="18"/>
        </w:rPr>
        <w:t xml:space="preserve"> </w:t>
      </w:r>
      <w:r>
        <w:rPr>
          <w:sz w:val="18"/>
        </w:rPr>
        <w:t>YES</w:t>
      </w:r>
    </w:p>
    <w:p w14:paraId="72F3A09D" w14:textId="77777777" w:rsidR="00710BDE" w:rsidRDefault="00710BDE">
      <w:pPr>
        <w:rPr>
          <w:sz w:val="18"/>
        </w:rPr>
        <w:sectPr w:rsidR="00710BDE">
          <w:type w:val="continuous"/>
          <w:pgSz w:w="12240" w:h="15840"/>
          <w:pgMar w:top="2960" w:right="1040" w:bottom="280" w:left="1040" w:header="720" w:footer="720" w:gutter="0"/>
          <w:cols w:num="2" w:space="720" w:equalWidth="0">
            <w:col w:w="2543" w:space="40"/>
            <w:col w:w="7577"/>
          </w:cols>
        </w:sectPr>
      </w:pPr>
    </w:p>
    <w:p w14:paraId="07658A2B" w14:textId="77777777" w:rsidR="00710BDE" w:rsidRDefault="00710BDE">
      <w:pPr>
        <w:pStyle w:val="BodyText"/>
        <w:spacing w:before="4"/>
        <w:rPr>
          <w:sz w:val="20"/>
        </w:rPr>
      </w:pPr>
    </w:p>
    <w:p w14:paraId="5D725315" w14:textId="77777777" w:rsidR="00710BDE" w:rsidRDefault="00B65F94">
      <w:pPr>
        <w:pStyle w:val="Heading3"/>
        <w:spacing w:before="95"/>
      </w:pPr>
      <w:r>
        <w:t>Routes of exposure skin</w:t>
      </w:r>
      <w:r>
        <w:rPr>
          <w:spacing w:val="-29"/>
        </w:rPr>
        <w:t xml:space="preserve"> </w:t>
      </w:r>
      <w:r>
        <w:t>absorption</w:t>
      </w:r>
    </w:p>
    <w:p w14:paraId="05EA4711" w14:textId="77777777" w:rsidR="00710BDE" w:rsidRDefault="00B65F94">
      <w:pPr>
        <w:spacing w:before="53"/>
        <w:ind w:left="2825"/>
        <w:rPr>
          <w:sz w:val="18"/>
        </w:rPr>
      </w:pPr>
      <w:r>
        <w:rPr>
          <w:b/>
          <w:position w:val="1"/>
          <w:sz w:val="18"/>
        </w:rPr>
        <w:t xml:space="preserve">:  </w:t>
      </w:r>
      <w:r>
        <w:rPr>
          <w:b/>
          <w:spacing w:val="5"/>
          <w:position w:val="1"/>
          <w:sz w:val="18"/>
        </w:rPr>
        <w:t xml:space="preserve"> </w:t>
      </w:r>
      <w:r>
        <w:rPr>
          <w:sz w:val="18"/>
        </w:rPr>
        <w:t>NO</w:t>
      </w:r>
    </w:p>
    <w:p w14:paraId="07B50303" w14:textId="77777777" w:rsidR="00710BDE" w:rsidRDefault="00B65F94">
      <w:pPr>
        <w:spacing w:before="37"/>
        <w:ind w:left="283"/>
        <w:rPr>
          <w:b/>
          <w:sz w:val="20"/>
        </w:rPr>
      </w:pPr>
      <w:r>
        <w:rPr>
          <w:b/>
          <w:sz w:val="20"/>
          <w:u w:val="thick"/>
        </w:rPr>
        <w:t>Potential Health Effects:</w:t>
      </w:r>
    </w:p>
    <w:p w14:paraId="46414788" w14:textId="77777777" w:rsidR="00710BDE" w:rsidRDefault="00B65F94">
      <w:pPr>
        <w:pStyle w:val="Heading3"/>
        <w:spacing w:before="156"/>
      </w:pPr>
      <w:r>
        <w:t>Signs and symptoms of short-term (acute) exposure</w:t>
      </w:r>
    </w:p>
    <w:p w14:paraId="51620426" w14:textId="77777777" w:rsidR="00710BDE" w:rsidRDefault="00710BDE">
      <w:pPr>
        <w:pStyle w:val="BodyText"/>
        <w:spacing w:before="9"/>
        <w:rPr>
          <w:b/>
          <w:sz w:val="12"/>
        </w:rPr>
      </w:pPr>
    </w:p>
    <w:p w14:paraId="3845F42E" w14:textId="77777777" w:rsidR="00710BDE" w:rsidRDefault="00710BDE">
      <w:pPr>
        <w:rPr>
          <w:sz w:val="12"/>
        </w:rPr>
        <w:sectPr w:rsidR="00710BDE">
          <w:pgSz w:w="12240" w:h="15840"/>
          <w:pgMar w:top="2960" w:right="1040" w:bottom="280" w:left="1040" w:header="852" w:footer="0" w:gutter="0"/>
          <w:cols w:space="720"/>
        </w:sectPr>
      </w:pPr>
    </w:p>
    <w:p w14:paraId="6EB56266" w14:textId="77777777" w:rsidR="00710BDE" w:rsidRDefault="00B65F94">
      <w:pPr>
        <w:spacing w:before="95"/>
        <w:ind w:right="14"/>
        <w:jc w:val="right"/>
        <w:rPr>
          <w:i/>
          <w:sz w:val="18"/>
        </w:rPr>
      </w:pPr>
      <w:r>
        <w:rPr>
          <w:i/>
          <w:sz w:val="18"/>
        </w:rPr>
        <w:t>Sign and symptoms Inhalation</w:t>
      </w:r>
    </w:p>
    <w:p w14:paraId="3F8CCD27" w14:textId="77777777" w:rsidR="00710BDE" w:rsidRDefault="00B65F94">
      <w:pPr>
        <w:pStyle w:val="Heading3"/>
        <w:spacing w:before="112"/>
        <w:ind w:left="0"/>
        <w:jc w:val="right"/>
      </w:pPr>
      <w:r>
        <w:t>:</w:t>
      </w:r>
    </w:p>
    <w:p w14:paraId="17A732CD" w14:textId="77777777" w:rsidR="00710BDE" w:rsidRDefault="00710BDE">
      <w:pPr>
        <w:pStyle w:val="BodyText"/>
        <w:spacing w:before="1"/>
        <w:rPr>
          <w:b/>
          <w:sz w:val="22"/>
        </w:rPr>
      </w:pPr>
    </w:p>
    <w:p w14:paraId="0454AFF4" w14:textId="77777777" w:rsidR="00710BDE" w:rsidRDefault="00B65F94">
      <w:pPr>
        <w:ind w:right="75"/>
        <w:jc w:val="right"/>
        <w:rPr>
          <w:i/>
          <w:sz w:val="18"/>
        </w:rPr>
      </w:pPr>
      <w:r>
        <w:rPr>
          <w:i/>
          <w:sz w:val="18"/>
        </w:rPr>
        <w:t>Sign and symptoms ingestion</w:t>
      </w:r>
    </w:p>
    <w:p w14:paraId="3FEED013" w14:textId="77777777" w:rsidR="00710BDE" w:rsidRDefault="00B65F94">
      <w:pPr>
        <w:pStyle w:val="BodyText"/>
        <w:rPr>
          <w:i/>
          <w:sz w:val="20"/>
        </w:rPr>
      </w:pPr>
      <w:r>
        <w:br w:type="column"/>
      </w:r>
    </w:p>
    <w:p w14:paraId="47B137BA" w14:textId="77777777" w:rsidR="00710BDE" w:rsidRDefault="00710BDE">
      <w:pPr>
        <w:pStyle w:val="BodyText"/>
        <w:spacing w:before="8"/>
        <w:rPr>
          <w:i/>
          <w:sz w:val="19"/>
        </w:rPr>
      </w:pPr>
    </w:p>
    <w:p w14:paraId="74B3B7B4" w14:textId="77777777" w:rsidR="00710BDE" w:rsidRDefault="00B65F94">
      <w:pPr>
        <w:pStyle w:val="BodyText"/>
        <w:spacing w:line="237" w:lineRule="auto"/>
        <w:ind w:left="118" w:right="273"/>
      </w:pPr>
      <w:r>
        <w:t>May cause respiratory irritation. Symptoms may include sore throat, running nose and shortness of breath.</w:t>
      </w:r>
    </w:p>
    <w:p w14:paraId="2D9B6C21" w14:textId="77777777" w:rsidR="00710BDE" w:rsidRDefault="00710BDE">
      <w:pPr>
        <w:spacing w:line="237" w:lineRule="auto"/>
        <w:sectPr w:rsidR="00710BDE">
          <w:type w:val="continuous"/>
          <w:pgSz w:w="12240" w:h="15840"/>
          <w:pgMar w:top="2960" w:right="1040" w:bottom="280" w:left="1040" w:header="720" w:footer="720" w:gutter="0"/>
          <w:cols w:num="2" w:space="720" w:equalWidth="0">
            <w:col w:w="2885" w:space="40"/>
            <w:col w:w="7235"/>
          </w:cols>
        </w:sectPr>
      </w:pPr>
    </w:p>
    <w:p w14:paraId="3E8FEBA8" w14:textId="77777777" w:rsidR="00710BDE" w:rsidRDefault="00710BDE">
      <w:pPr>
        <w:pStyle w:val="BodyText"/>
        <w:rPr>
          <w:sz w:val="20"/>
        </w:rPr>
      </w:pPr>
    </w:p>
    <w:p w14:paraId="32505251" w14:textId="77777777" w:rsidR="00710BDE" w:rsidRDefault="00B65F94">
      <w:pPr>
        <w:spacing w:before="139" w:line="324" w:lineRule="auto"/>
        <w:ind w:left="456" w:right="-19"/>
        <w:rPr>
          <w:i/>
          <w:sz w:val="18"/>
        </w:rPr>
      </w:pPr>
      <w:r>
        <w:rPr>
          <w:i/>
          <w:sz w:val="18"/>
        </w:rPr>
        <w:t>Sign and symptoms skin Sign and symptoms eyes</w:t>
      </w:r>
    </w:p>
    <w:p w14:paraId="4E72AF70" w14:textId="77777777" w:rsidR="00710BDE" w:rsidRDefault="00B65F94">
      <w:pPr>
        <w:pStyle w:val="BodyText"/>
        <w:spacing w:before="84"/>
        <w:ind w:left="317"/>
      </w:pPr>
      <w:r>
        <w:br w:type="column"/>
      </w:r>
      <w:r>
        <w:rPr>
          <w:b/>
          <w:position w:val="1"/>
        </w:rPr>
        <w:t xml:space="preserve">: </w:t>
      </w:r>
      <w:r>
        <w:t>Ingestion may cause gastrointestinal irritation, nausea, vomiting and diarrhea.</w:t>
      </w:r>
    </w:p>
    <w:p w14:paraId="20C13681" w14:textId="77777777" w:rsidR="00710BDE" w:rsidRDefault="00B65F94">
      <w:pPr>
        <w:pStyle w:val="BodyText"/>
        <w:spacing w:before="61"/>
        <w:ind w:left="317"/>
      </w:pPr>
      <w:r>
        <w:rPr>
          <w:b/>
          <w:position w:val="2"/>
        </w:rPr>
        <w:t xml:space="preserve">: </w:t>
      </w:r>
      <w:r>
        <w:t>Causes skin irritation. Symptoms may include redness, blistering, pain and swelling.</w:t>
      </w:r>
    </w:p>
    <w:p w14:paraId="2F54AC09" w14:textId="77777777" w:rsidR="00710BDE" w:rsidRDefault="00B65F94">
      <w:pPr>
        <w:pStyle w:val="BodyText"/>
        <w:spacing w:before="61" w:line="237" w:lineRule="auto"/>
        <w:ind w:left="535" w:hanging="218"/>
      </w:pPr>
      <w:r>
        <w:rPr>
          <w:b/>
        </w:rPr>
        <w:t xml:space="preserve">: </w:t>
      </w:r>
      <w:r>
        <w:t>Causes severe eye irritation. Symptoms may include redness, pain, tearing and conjuncti</w:t>
      </w:r>
      <w:r>
        <w:t>vitis.</w:t>
      </w:r>
    </w:p>
    <w:p w14:paraId="5E589F72" w14:textId="77777777" w:rsidR="00710BDE" w:rsidRDefault="00710BDE">
      <w:pPr>
        <w:spacing w:line="237" w:lineRule="auto"/>
        <w:sectPr w:rsidR="00710BDE">
          <w:type w:val="continuous"/>
          <w:pgSz w:w="12240" w:h="15840"/>
          <w:pgMar w:top="2960" w:right="1040" w:bottom="280" w:left="1040" w:header="720" w:footer="720" w:gutter="0"/>
          <w:cols w:num="2" w:space="720" w:equalWidth="0">
            <w:col w:w="2468" w:space="40"/>
            <w:col w:w="7652"/>
          </w:cols>
        </w:sectPr>
      </w:pPr>
    </w:p>
    <w:p w14:paraId="08E9D1E0" w14:textId="77777777" w:rsidR="00710BDE" w:rsidRDefault="00B65F94">
      <w:pPr>
        <w:pStyle w:val="Heading3"/>
        <w:spacing w:before="28" w:line="201" w:lineRule="exact"/>
      </w:pPr>
      <w:r>
        <w:t>Potential Chronic Health</w:t>
      </w:r>
      <w:r>
        <w:rPr>
          <w:spacing w:val="-13"/>
        </w:rPr>
        <w:t xml:space="preserve"> </w:t>
      </w:r>
      <w:r>
        <w:t>Effects</w:t>
      </w:r>
    </w:p>
    <w:p w14:paraId="0D2542B7" w14:textId="77777777" w:rsidR="00710BDE" w:rsidRDefault="00B65F94">
      <w:pPr>
        <w:spacing w:line="201" w:lineRule="exact"/>
        <w:ind w:left="2825"/>
        <w:rPr>
          <w:b/>
          <w:sz w:val="18"/>
        </w:rPr>
      </w:pPr>
      <w:r>
        <w:rPr>
          <w:b/>
          <w:sz w:val="18"/>
        </w:rPr>
        <w:t>:</w:t>
      </w:r>
    </w:p>
    <w:p w14:paraId="697D0CC4" w14:textId="77777777" w:rsidR="00710BDE" w:rsidRDefault="00B65F94">
      <w:pPr>
        <w:pStyle w:val="BodyText"/>
        <w:spacing w:before="10"/>
        <w:rPr>
          <w:b/>
        </w:rPr>
      </w:pPr>
      <w:r>
        <w:br w:type="column"/>
      </w:r>
    </w:p>
    <w:p w14:paraId="7D5FB46F" w14:textId="77777777" w:rsidR="00710BDE" w:rsidRDefault="00B65F94">
      <w:pPr>
        <w:pStyle w:val="BodyText"/>
        <w:ind w:left="-20"/>
      </w:pPr>
      <w:r>
        <w:t>Frequent or prolonged contact may dry the skin, leading to discomfort and dermatitis.</w:t>
      </w:r>
    </w:p>
    <w:p w14:paraId="5B9A027B" w14:textId="77777777" w:rsidR="00710BDE" w:rsidRDefault="00710BDE">
      <w:pPr>
        <w:sectPr w:rsidR="00710BDE">
          <w:type w:val="continuous"/>
          <w:pgSz w:w="12240" w:h="15840"/>
          <w:pgMar w:top="2960" w:right="1040" w:bottom="280" w:left="1040" w:header="720" w:footer="720" w:gutter="0"/>
          <w:cols w:num="2" w:space="720" w:equalWidth="0">
            <w:col w:w="3023" w:space="40"/>
            <w:col w:w="7097"/>
          </w:cols>
        </w:sectPr>
      </w:pPr>
    </w:p>
    <w:p w14:paraId="3E5E01C6" w14:textId="77777777" w:rsidR="00710BDE" w:rsidRDefault="00B65F94">
      <w:pPr>
        <w:tabs>
          <w:tab w:val="left" w:pos="2824"/>
        </w:tabs>
        <w:spacing w:before="29"/>
        <w:ind w:left="283"/>
        <w:rPr>
          <w:sz w:val="18"/>
        </w:rPr>
      </w:pPr>
      <w:r>
        <w:rPr>
          <w:b/>
          <w:position w:val="1"/>
          <w:sz w:val="18"/>
        </w:rPr>
        <w:t>Mutagenicity</w:t>
      </w:r>
      <w:r>
        <w:rPr>
          <w:rFonts w:ascii="Times New Roman"/>
          <w:position w:val="1"/>
          <w:sz w:val="18"/>
        </w:rPr>
        <w:tab/>
      </w:r>
      <w:r>
        <w:rPr>
          <w:b/>
          <w:position w:val="1"/>
          <w:sz w:val="18"/>
        </w:rPr>
        <w:t xml:space="preserve">: </w:t>
      </w:r>
      <w:r>
        <w:rPr>
          <w:sz w:val="18"/>
        </w:rPr>
        <w:t>Not expected to be mutagenic in</w:t>
      </w:r>
      <w:r>
        <w:rPr>
          <w:spacing w:val="2"/>
          <w:sz w:val="18"/>
        </w:rPr>
        <w:t xml:space="preserve"> </w:t>
      </w:r>
      <w:r>
        <w:rPr>
          <w:sz w:val="18"/>
        </w:rPr>
        <w:t>humans.</w:t>
      </w:r>
    </w:p>
    <w:p w14:paraId="3776E1A5" w14:textId="77777777" w:rsidR="00710BDE" w:rsidRDefault="00B65F94">
      <w:pPr>
        <w:pStyle w:val="BodyText"/>
        <w:tabs>
          <w:tab w:val="left" w:pos="2824"/>
        </w:tabs>
        <w:spacing w:before="39"/>
        <w:ind w:left="283"/>
      </w:pPr>
      <w:r>
        <w:rPr>
          <w:b/>
          <w:position w:val="3"/>
        </w:rPr>
        <w:t>Carcinogenicity</w:t>
      </w:r>
      <w:r>
        <w:rPr>
          <w:rFonts w:ascii="Times New Roman"/>
          <w:position w:val="3"/>
        </w:rPr>
        <w:tab/>
      </w:r>
      <w:r>
        <w:rPr>
          <w:b/>
          <w:position w:val="2"/>
        </w:rPr>
        <w:t xml:space="preserve">: </w:t>
      </w:r>
      <w:r>
        <w:t>No comp</w:t>
      </w:r>
      <w:r>
        <w:t>onents are listed as carcinogens by ACGIH, IARC, OSHA or</w:t>
      </w:r>
      <w:r>
        <w:rPr>
          <w:spacing w:val="-23"/>
        </w:rPr>
        <w:t xml:space="preserve"> </w:t>
      </w:r>
      <w:r>
        <w:t>NTP.</w:t>
      </w:r>
    </w:p>
    <w:p w14:paraId="66BB532D" w14:textId="77777777" w:rsidR="00710BDE" w:rsidRDefault="00B65F94">
      <w:pPr>
        <w:pStyle w:val="Heading3"/>
        <w:spacing w:before="20"/>
      </w:pPr>
      <w:r>
        <w:t>Reproductive effects &amp; Teratogenicity</w:t>
      </w:r>
    </w:p>
    <w:p w14:paraId="3B72D631" w14:textId="77777777" w:rsidR="00710BDE" w:rsidRDefault="00B65F94">
      <w:pPr>
        <w:pStyle w:val="BodyText"/>
        <w:spacing w:before="100" w:line="232" w:lineRule="auto"/>
        <w:ind w:left="3043" w:right="393" w:hanging="218"/>
      </w:pPr>
      <w:r>
        <w:rPr>
          <w:b/>
        </w:rPr>
        <w:t xml:space="preserve">: </w:t>
      </w:r>
      <w:r>
        <w:rPr>
          <w:position w:val="1"/>
        </w:rPr>
        <w:t xml:space="preserve">This material is classified as hazardous under U.S. OSHA regulations (29CFR </w:t>
      </w:r>
      <w:r>
        <w:t>1910.1200) (</w:t>
      </w:r>
      <w:proofErr w:type="spellStart"/>
      <w:r>
        <w:t>Hazcom</w:t>
      </w:r>
      <w:proofErr w:type="spellEnd"/>
      <w:r>
        <w:t xml:space="preserve"> 2012) and Canadian WHMIS regulations (Hazardous Products Regulations) (WHMIS 2015). Classification: Reproductive toxicity - Category 2 Suspected of damaging the unborn child.</w:t>
      </w:r>
    </w:p>
    <w:p w14:paraId="3F8FDE68" w14:textId="77777777" w:rsidR="00710BDE" w:rsidRDefault="00B65F94">
      <w:pPr>
        <w:pStyle w:val="BodyText"/>
        <w:tabs>
          <w:tab w:val="left" w:pos="2824"/>
        </w:tabs>
        <w:spacing w:before="31" w:line="213" w:lineRule="auto"/>
        <w:ind w:left="3043" w:right="344" w:hanging="2760"/>
      </w:pPr>
      <w:r>
        <w:rPr>
          <w:b/>
          <w:position w:val="1"/>
        </w:rPr>
        <w:t>Sensitization</w:t>
      </w:r>
      <w:r>
        <w:rPr>
          <w:b/>
          <w:spacing w:val="-2"/>
          <w:position w:val="1"/>
        </w:rPr>
        <w:t xml:space="preserve"> </w:t>
      </w:r>
      <w:r>
        <w:rPr>
          <w:b/>
          <w:position w:val="1"/>
        </w:rPr>
        <w:t>to</w:t>
      </w:r>
      <w:r>
        <w:rPr>
          <w:b/>
          <w:spacing w:val="-2"/>
          <w:position w:val="1"/>
        </w:rPr>
        <w:t xml:space="preserve"> </w:t>
      </w:r>
      <w:r>
        <w:rPr>
          <w:b/>
          <w:position w:val="1"/>
        </w:rPr>
        <w:t>material</w:t>
      </w:r>
      <w:r>
        <w:rPr>
          <w:rFonts w:ascii="Times New Roman"/>
          <w:position w:val="1"/>
        </w:rPr>
        <w:tab/>
      </w:r>
      <w:r>
        <w:rPr>
          <w:b/>
        </w:rPr>
        <w:t xml:space="preserve">: </w:t>
      </w:r>
      <w:r>
        <w:rPr>
          <w:position w:val="2"/>
        </w:rPr>
        <w:t>May cause an allergic skin reaction (</w:t>
      </w:r>
      <w:proofErr w:type="gramStart"/>
      <w:r>
        <w:rPr>
          <w:position w:val="2"/>
        </w:rPr>
        <w:t>e.g.</w:t>
      </w:r>
      <w:proofErr w:type="gramEnd"/>
      <w:r>
        <w:rPr>
          <w:position w:val="2"/>
        </w:rPr>
        <w:t xml:space="preserve"> swelling, rash and eczema). Not expected to </w:t>
      </w:r>
      <w:r>
        <w:t>be a respiratory</w:t>
      </w:r>
      <w:r>
        <w:rPr>
          <w:spacing w:val="-3"/>
        </w:rPr>
        <w:t xml:space="preserve"> </w:t>
      </w:r>
      <w:r>
        <w:t>sensitizer.</w:t>
      </w:r>
    </w:p>
    <w:p w14:paraId="0D541600" w14:textId="77777777" w:rsidR="00710BDE" w:rsidRDefault="00B65F94">
      <w:pPr>
        <w:pStyle w:val="BodyText"/>
        <w:spacing w:before="16" w:line="232" w:lineRule="auto"/>
        <w:ind w:left="3043" w:right="393" w:hanging="2760"/>
      </w:pPr>
      <w:r>
        <w:rPr>
          <w:b/>
          <w:position w:val="1"/>
        </w:rPr>
        <w:t xml:space="preserve">Specific target organ </w:t>
      </w:r>
      <w:proofErr w:type="gramStart"/>
      <w:r>
        <w:rPr>
          <w:b/>
          <w:position w:val="1"/>
        </w:rPr>
        <w:t xml:space="preserve">effects </w:t>
      </w:r>
      <w:r>
        <w:rPr>
          <w:b/>
        </w:rPr>
        <w:t>:</w:t>
      </w:r>
      <w:proofErr w:type="gramEnd"/>
      <w:r>
        <w:rPr>
          <w:b/>
        </w:rPr>
        <w:t xml:space="preserve"> </w:t>
      </w:r>
      <w:r>
        <w:rPr>
          <w:position w:val="1"/>
        </w:rPr>
        <w:t xml:space="preserve">This material is not classified as hazardous under U.S. OSHA regulations (29CFR </w:t>
      </w:r>
      <w:r>
        <w:t>1910.1200) (</w:t>
      </w:r>
      <w:proofErr w:type="spellStart"/>
      <w:r>
        <w:t>Hazcom</w:t>
      </w:r>
      <w:proofErr w:type="spellEnd"/>
      <w:r>
        <w:t xml:space="preserve"> 2012) and </w:t>
      </w:r>
      <w:r>
        <w:t>Canadian WHMIS regulations (Hazardous Products Regulations) (WHMIS 2015).</w:t>
      </w:r>
    </w:p>
    <w:p w14:paraId="6DDCA5C9" w14:textId="77777777" w:rsidR="00710BDE" w:rsidRDefault="00B65F94">
      <w:pPr>
        <w:pStyle w:val="Heading3"/>
        <w:spacing w:before="4"/>
      </w:pPr>
      <w:r>
        <w:t>Medical conditions aggravated by overexposure</w:t>
      </w:r>
    </w:p>
    <w:p w14:paraId="44D0FB2B" w14:textId="77777777" w:rsidR="00710BDE" w:rsidRDefault="00B65F94">
      <w:pPr>
        <w:spacing w:before="41"/>
        <w:ind w:right="6064"/>
        <w:jc w:val="right"/>
        <w:rPr>
          <w:sz w:val="18"/>
        </w:rPr>
      </w:pPr>
      <w:r>
        <w:rPr>
          <w:b/>
          <w:position w:val="1"/>
          <w:sz w:val="18"/>
        </w:rPr>
        <w:t xml:space="preserve">:   </w:t>
      </w:r>
      <w:r>
        <w:rPr>
          <w:sz w:val="18"/>
        </w:rPr>
        <w:t>None</w:t>
      </w:r>
      <w:r>
        <w:rPr>
          <w:spacing w:val="3"/>
          <w:sz w:val="18"/>
        </w:rPr>
        <w:t xml:space="preserve"> </w:t>
      </w:r>
      <w:r>
        <w:rPr>
          <w:sz w:val="18"/>
        </w:rPr>
        <w:t>known.</w:t>
      </w:r>
    </w:p>
    <w:p w14:paraId="204070DF" w14:textId="77777777" w:rsidR="00710BDE" w:rsidRDefault="00B65F94">
      <w:pPr>
        <w:tabs>
          <w:tab w:val="left" w:pos="2541"/>
        </w:tabs>
        <w:spacing w:before="34"/>
        <w:ind w:right="6024"/>
        <w:jc w:val="right"/>
        <w:rPr>
          <w:sz w:val="18"/>
        </w:rPr>
      </w:pPr>
      <w:r>
        <w:rPr>
          <w:b/>
          <w:sz w:val="18"/>
        </w:rPr>
        <w:t>Synergistic</w:t>
      </w:r>
      <w:r>
        <w:rPr>
          <w:b/>
          <w:spacing w:val="-3"/>
          <w:sz w:val="18"/>
        </w:rPr>
        <w:t xml:space="preserve"> </w:t>
      </w:r>
      <w:r>
        <w:rPr>
          <w:b/>
          <w:sz w:val="18"/>
        </w:rPr>
        <w:t>materials</w:t>
      </w:r>
      <w:r>
        <w:rPr>
          <w:rFonts w:ascii="Times New Roman"/>
          <w:sz w:val="18"/>
        </w:rPr>
        <w:tab/>
      </w:r>
      <w:r>
        <w:rPr>
          <w:b/>
          <w:sz w:val="18"/>
        </w:rPr>
        <w:t xml:space="preserve">:   </w:t>
      </w:r>
      <w:r>
        <w:rPr>
          <w:position w:val="1"/>
          <w:sz w:val="18"/>
        </w:rPr>
        <w:t>Not</w:t>
      </w:r>
      <w:r>
        <w:rPr>
          <w:spacing w:val="-5"/>
          <w:position w:val="1"/>
          <w:sz w:val="18"/>
        </w:rPr>
        <w:t xml:space="preserve"> </w:t>
      </w:r>
      <w:r>
        <w:rPr>
          <w:position w:val="1"/>
          <w:sz w:val="18"/>
        </w:rPr>
        <w:t>available.</w:t>
      </w:r>
    </w:p>
    <w:p w14:paraId="6336E317" w14:textId="77777777" w:rsidR="00710BDE" w:rsidRDefault="00710BDE">
      <w:pPr>
        <w:jc w:val="right"/>
        <w:rPr>
          <w:sz w:val="18"/>
        </w:rPr>
        <w:sectPr w:rsidR="00710BDE">
          <w:type w:val="continuous"/>
          <w:pgSz w:w="12240" w:h="15840"/>
          <w:pgMar w:top="2960" w:right="1040" w:bottom="280" w:left="1040" w:header="720" w:footer="720" w:gutter="0"/>
          <w:cols w:space="720"/>
        </w:sectPr>
      </w:pPr>
    </w:p>
    <w:p w14:paraId="4BB2DF84" w14:textId="77777777" w:rsidR="00710BDE" w:rsidRDefault="00B65F94">
      <w:pPr>
        <w:pStyle w:val="Heading3"/>
        <w:tabs>
          <w:tab w:val="left" w:pos="2802"/>
        </w:tabs>
        <w:spacing w:before="53"/>
        <w:ind w:left="261"/>
      </w:pPr>
      <w:r>
        <w:rPr>
          <w:position w:val="1"/>
        </w:rPr>
        <w:t>Toxicological</w:t>
      </w:r>
      <w:r>
        <w:rPr>
          <w:spacing w:val="-5"/>
          <w:position w:val="1"/>
        </w:rPr>
        <w:t xml:space="preserve"> </w:t>
      </w:r>
      <w:r>
        <w:rPr>
          <w:position w:val="1"/>
        </w:rPr>
        <w:t>data</w:t>
      </w:r>
      <w:r>
        <w:rPr>
          <w:rFonts w:ascii="Times New Roman"/>
          <w:b w:val="0"/>
          <w:position w:val="1"/>
        </w:rPr>
        <w:tab/>
      </w:r>
      <w:r>
        <w:rPr>
          <w:spacing w:val="-19"/>
        </w:rPr>
        <w:t>:</w:t>
      </w:r>
    </w:p>
    <w:p w14:paraId="2835B5F4" w14:textId="77777777" w:rsidR="00710BDE" w:rsidRDefault="00B65F94">
      <w:pPr>
        <w:pStyle w:val="BodyText"/>
        <w:spacing w:before="73" w:line="237" w:lineRule="auto"/>
        <w:ind w:left="118" w:right="305"/>
      </w:pPr>
      <w:r>
        <w:br w:type="column"/>
      </w:r>
      <w:r>
        <w:t>There is no available data for the product it</w:t>
      </w:r>
      <w:r>
        <w:t>self, only for the ingredients. See below for individual ingredient acute toxicity data.</w:t>
      </w:r>
    </w:p>
    <w:p w14:paraId="2F9213CE" w14:textId="77777777" w:rsidR="00710BDE" w:rsidRDefault="00710BDE">
      <w:pPr>
        <w:spacing w:line="237" w:lineRule="auto"/>
        <w:sectPr w:rsidR="00710BDE">
          <w:type w:val="continuous"/>
          <w:pgSz w:w="12240" w:h="15840"/>
          <w:pgMar w:top="2960" w:right="1040" w:bottom="280" w:left="1040" w:header="720" w:footer="720" w:gutter="0"/>
          <w:cols w:num="2" w:space="720" w:equalWidth="0">
            <w:col w:w="2863" w:space="40"/>
            <w:col w:w="7257"/>
          </w:cols>
        </w:sectPr>
      </w:pPr>
    </w:p>
    <w:p w14:paraId="120E883A" w14:textId="77777777" w:rsidR="00710BDE" w:rsidRDefault="00710BDE">
      <w:pPr>
        <w:pStyle w:val="BodyText"/>
        <w:spacing w:before="6"/>
        <w:rPr>
          <w:sz w:val="9"/>
        </w:rPr>
      </w:pPr>
    </w:p>
    <w:tbl>
      <w:tblPr>
        <w:tblW w:w="0" w:type="auto"/>
        <w:tblInd w:w="1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440"/>
        <w:gridCol w:w="2720"/>
        <w:gridCol w:w="2310"/>
        <w:gridCol w:w="2420"/>
      </w:tblGrid>
      <w:tr w:rsidR="00710BDE" w14:paraId="41E94640" w14:textId="77777777">
        <w:trPr>
          <w:trHeight w:val="640"/>
        </w:trPr>
        <w:tc>
          <w:tcPr>
            <w:tcW w:w="2440" w:type="dxa"/>
            <w:vMerge w:val="restart"/>
          </w:tcPr>
          <w:p w14:paraId="528CC9FF" w14:textId="77777777" w:rsidR="00710BDE" w:rsidRDefault="00710BDE">
            <w:pPr>
              <w:pStyle w:val="TableParagraph"/>
              <w:rPr>
                <w:sz w:val="20"/>
              </w:rPr>
            </w:pPr>
          </w:p>
          <w:p w14:paraId="7E2E2CED" w14:textId="77777777" w:rsidR="00710BDE" w:rsidRDefault="00710BDE">
            <w:pPr>
              <w:pStyle w:val="TableParagraph"/>
              <w:rPr>
                <w:sz w:val="20"/>
              </w:rPr>
            </w:pPr>
          </w:p>
          <w:p w14:paraId="4C7E7283" w14:textId="77777777" w:rsidR="00710BDE" w:rsidRDefault="00B65F94">
            <w:pPr>
              <w:pStyle w:val="TableParagraph"/>
              <w:spacing w:before="129"/>
              <w:ind w:left="569"/>
              <w:rPr>
                <w:b/>
                <w:sz w:val="18"/>
              </w:rPr>
            </w:pPr>
            <w:r>
              <w:rPr>
                <w:b/>
                <w:sz w:val="18"/>
                <w:u w:val="single"/>
              </w:rPr>
              <w:t>Chemical name</w:t>
            </w:r>
          </w:p>
        </w:tc>
        <w:tc>
          <w:tcPr>
            <w:tcW w:w="2720" w:type="dxa"/>
            <w:vMerge w:val="restart"/>
          </w:tcPr>
          <w:p w14:paraId="29FBF384" w14:textId="77777777" w:rsidR="00710BDE" w:rsidRDefault="00710BDE">
            <w:pPr>
              <w:pStyle w:val="TableParagraph"/>
              <w:spacing w:before="10"/>
              <w:rPr>
                <w:sz w:val="19"/>
              </w:rPr>
            </w:pPr>
          </w:p>
          <w:p w14:paraId="41B9E652" w14:textId="77777777" w:rsidR="00710BDE" w:rsidRDefault="00B65F94">
            <w:pPr>
              <w:pStyle w:val="TableParagraph"/>
              <w:ind w:left="966"/>
              <w:rPr>
                <w:b/>
                <w:sz w:val="18"/>
              </w:rPr>
            </w:pPr>
            <w:r>
              <w:rPr>
                <w:b/>
                <w:sz w:val="18"/>
              </w:rPr>
              <w:t>LC</w:t>
            </w:r>
            <w:r>
              <w:rPr>
                <w:b/>
                <w:sz w:val="12"/>
              </w:rPr>
              <w:t>50</w:t>
            </w:r>
            <w:r>
              <w:rPr>
                <w:b/>
                <w:sz w:val="18"/>
              </w:rPr>
              <w:t>(4hr)</w:t>
            </w:r>
          </w:p>
          <w:p w14:paraId="13C5A9B0" w14:textId="77777777" w:rsidR="00710BDE" w:rsidRDefault="00B65F94">
            <w:pPr>
              <w:pStyle w:val="TableParagraph"/>
              <w:spacing w:before="153"/>
              <w:ind w:left="985"/>
              <w:rPr>
                <w:b/>
                <w:sz w:val="18"/>
              </w:rPr>
            </w:pPr>
            <w:proofErr w:type="spellStart"/>
            <w:r>
              <w:rPr>
                <w:b/>
                <w:sz w:val="18"/>
                <w:u w:val="single"/>
              </w:rPr>
              <w:t>inh</w:t>
            </w:r>
            <w:proofErr w:type="spellEnd"/>
            <w:r>
              <w:rPr>
                <w:b/>
                <w:sz w:val="18"/>
                <w:u w:val="single"/>
              </w:rPr>
              <w:t>, rat</w:t>
            </w:r>
          </w:p>
        </w:tc>
        <w:tc>
          <w:tcPr>
            <w:tcW w:w="4730" w:type="dxa"/>
            <w:gridSpan w:val="2"/>
            <w:tcBorders>
              <w:bottom w:val="nil"/>
            </w:tcBorders>
          </w:tcPr>
          <w:p w14:paraId="210B8CDF" w14:textId="77777777" w:rsidR="00710BDE" w:rsidRDefault="00710BDE">
            <w:pPr>
              <w:pStyle w:val="TableParagraph"/>
              <w:spacing w:before="10"/>
              <w:rPr>
                <w:sz w:val="19"/>
              </w:rPr>
            </w:pPr>
          </w:p>
          <w:p w14:paraId="532808DF" w14:textId="77777777" w:rsidR="00710BDE" w:rsidRDefault="00B65F94">
            <w:pPr>
              <w:pStyle w:val="TableParagraph"/>
              <w:ind w:left="1998" w:right="2298"/>
              <w:jc w:val="center"/>
              <w:rPr>
                <w:b/>
                <w:sz w:val="12"/>
              </w:rPr>
            </w:pPr>
            <w:r>
              <w:rPr>
                <w:b/>
                <w:sz w:val="18"/>
              </w:rPr>
              <w:t>LD</w:t>
            </w:r>
            <w:r>
              <w:rPr>
                <w:b/>
                <w:sz w:val="12"/>
              </w:rPr>
              <w:t>50</w:t>
            </w:r>
          </w:p>
        </w:tc>
      </w:tr>
      <w:tr w:rsidR="00710BDE" w14:paraId="54C40BFA" w14:textId="77777777">
        <w:trPr>
          <w:trHeight w:val="260"/>
        </w:trPr>
        <w:tc>
          <w:tcPr>
            <w:tcW w:w="2440" w:type="dxa"/>
            <w:vMerge/>
            <w:tcBorders>
              <w:top w:val="nil"/>
            </w:tcBorders>
          </w:tcPr>
          <w:p w14:paraId="2D38ED07" w14:textId="77777777" w:rsidR="00710BDE" w:rsidRDefault="00710BDE">
            <w:pPr>
              <w:rPr>
                <w:sz w:val="2"/>
                <w:szCs w:val="2"/>
              </w:rPr>
            </w:pPr>
          </w:p>
        </w:tc>
        <w:tc>
          <w:tcPr>
            <w:tcW w:w="2720" w:type="dxa"/>
            <w:vMerge/>
            <w:tcBorders>
              <w:top w:val="nil"/>
            </w:tcBorders>
          </w:tcPr>
          <w:p w14:paraId="7BE9EEF8" w14:textId="77777777" w:rsidR="00710BDE" w:rsidRDefault="00710BDE">
            <w:pPr>
              <w:rPr>
                <w:sz w:val="2"/>
                <w:szCs w:val="2"/>
              </w:rPr>
            </w:pPr>
          </w:p>
        </w:tc>
        <w:tc>
          <w:tcPr>
            <w:tcW w:w="2310" w:type="dxa"/>
            <w:tcBorders>
              <w:top w:val="nil"/>
            </w:tcBorders>
          </w:tcPr>
          <w:p w14:paraId="5881A098" w14:textId="77777777" w:rsidR="00710BDE" w:rsidRDefault="00B65F94">
            <w:pPr>
              <w:pStyle w:val="TableParagraph"/>
              <w:spacing w:line="165" w:lineRule="exact"/>
              <w:ind w:left="626"/>
              <w:rPr>
                <w:rFonts w:ascii="Times New Roman"/>
                <w:b/>
                <w:sz w:val="18"/>
              </w:rPr>
            </w:pPr>
            <w:r>
              <w:rPr>
                <w:rFonts w:ascii="Times New Roman"/>
                <w:b/>
                <w:sz w:val="18"/>
                <w:u w:val="single"/>
              </w:rPr>
              <w:t>(Oral, rat)</w:t>
            </w:r>
          </w:p>
        </w:tc>
        <w:tc>
          <w:tcPr>
            <w:tcW w:w="2420" w:type="dxa"/>
            <w:tcBorders>
              <w:top w:val="nil"/>
            </w:tcBorders>
          </w:tcPr>
          <w:p w14:paraId="7FFAD4D6" w14:textId="77777777" w:rsidR="00710BDE" w:rsidRDefault="00B65F94">
            <w:pPr>
              <w:pStyle w:val="TableParagraph"/>
              <w:spacing w:line="150" w:lineRule="exact"/>
              <w:ind w:left="645"/>
              <w:rPr>
                <w:rFonts w:ascii="Times New Roman"/>
                <w:b/>
                <w:sz w:val="18"/>
              </w:rPr>
            </w:pPr>
            <w:r>
              <w:rPr>
                <w:rFonts w:ascii="Times New Roman"/>
                <w:b/>
                <w:sz w:val="18"/>
                <w:u w:val="single"/>
              </w:rPr>
              <w:t>(Rabbit, dermal)</w:t>
            </w:r>
          </w:p>
        </w:tc>
      </w:tr>
      <w:tr w:rsidR="00710BDE" w14:paraId="25ACF28F" w14:textId="77777777">
        <w:trPr>
          <w:trHeight w:val="300"/>
        </w:trPr>
        <w:tc>
          <w:tcPr>
            <w:tcW w:w="2440" w:type="dxa"/>
          </w:tcPr>
          <w:p w14:paraId="000C67F1" w14:textId="77777777" w:rsidR="00710BDE" w:rsidRDefault="00B65F94">
            <w:pPr>
              <w:pStyle w:val="TableParagraph"/>
              <w:spacing w:before="4"/>
              <w:ind w:left="345"/>
              <w:rPr>
                <w:sz w:val="16"/>
              </w:rPr>
            </w:pPr>
            <w:r>
              <w:rPr>
                <w:sz w:val="16"/>
              </w:rPr>
              <w:t>Bisphenol A</w:t>
            </w:r>
          </w:p>
        </w:tc>
        <w:tc>
          <w:tcPr>
            <w:tcW w:w="2720" w:type="dxa"/>
          </w:tcPr>
          <w:p w14:paraId="76FC2E29" w14:textId="77777777" w:rsidR="00710BDE" w:rsidRDefault="00B65F94">
            <w:pPr>
              <w:pStyle w:val="TableParagraph"/>
              <w:spacing w:line="173" w:lineRule="exact"/>
              <w:ind w:left="201" w:right="148"/>
              <w:jc w:val="center"/>
              <w:rPr>
                <w:sz w:val="16"/>
              </w:rPr>
            </w:pPr>
            <w:r>
              <w:rPr>
                <w:sz w:val="16"/>
              </w:rPr>
              <w:t>N/Av</w:t>
            </w:r>
          </w:p>
        </w:tc>
        <w:tc>
          <w:tcPr>
            <w:tcW w:w="2310" w:type="dxa"/>
          </w:tcPr>
          <w:p w14:paraId="4383E224" w14:textId="77777777" w:rsidR="00710BDE" w:rsidRDefault="00B65F94">
            <w:pPr>
              <w:pStyle w:val="TableParagraph"/>
              <w:spacing w:line="173" w:lineRule="exact"/>
              <w:ind w:left="953" w:right="950"/>
              <w:jc w:val="center"/>
              <w:rPr>
                <w:sz w:val="16"/>
              </w:rPr>
            </w:pPr>
            <w:r>
              <w:rPr>
                <w:sz w:val="16"/>
              </w:rPr>
              <w:t>N/Av</w:t>
            </w:r>
          </w:p>
        </w:tc>
        <w:tc>
          <w:tcPr>
            <w:tcW w:w="2420" w:type="dxa"/>
          </w:tcPr>
          <w:p w14:paraId="3587614F" w14:textId="77777777" w:rsidR="00710BDE" w:rsidRDefault="00B65F94">
            <w:pPr>
              <w:pStyle w:val="TableParagraph"/>
              <w:spacing w:before="19"/>
              <w:ind w:left="879" w:right="1133"/>
              <w:jc w:val="center"/>
              <w:rPr>
                <w:sz w:val="16"/>
              </w:rPr>
            </w:pPr>
            <w:r>
              <w:rPr>
                <w:sz w:val="16"/>
              </w:rPr>
              <w:t>N/Av</w:t>
            </w:r>
          </w:p>
        </w:tc>
      </w:tr>
      <w:tr w:rsidR="00710BDE" w14:paraId="2D74B87F" w14:textId="77777777">
        <w:trPr>
          <w:trHeight w:val="300"/>
        </w:trPr>
        <w:tc>
          <w:tcPr>
            <w:tcW w:w="2440" w:type="dxa"/>
          </w:tcPr>
          <w:p w14:paraId="76E23023" w14:textId="77777777" w:rsidR="00710BDE" w:rsidRDefault="00B65F94">
            <w:pPr>
              <w:pStyle w:val="TableParagraph"/>
              <w:spacing w:before="4"/>
              <w:ind w:left="345"/>
              <w:rPr>
                <w:sz w:val="16"/>
              </w:rPr>
            </w:pPr>
            <w:r>
              <w:rPr>
                <w:sz w:val="16"/>
              </w:rPr>
              <w:t>Butyl 2,3-epoxypropyl ether</w:t>
            </w:r>
          </w:p>
        </w:tc>
        <w:tc>
          <w:tcPr>
            <w:tcW w:w="2720" w:type="dxa"/>
          </w:tcPr>
          <w:p w14:paraId="5E5DA6E6" w14:textId="77777777" w:rsidR="00710BDE" w:rsidRDefault="00B65F94">
            <w:pPr>
              <w:pStyle w:val="TableParagraph"/>
              <w:spacing w:line="173" w:lineRule="exact"/>
              <w:ind w:left="207" w:right="148"/>
              <w:jc w:val="center"/>
              <w:rPr>
                <w:sz w:val="16"/>
              </w:rPr>
            </w:pPr>
            <w:r>
              <w:rPr>
                <w:sz w:val="16"/>
              </w:rPr>
              <w:t>2590 ppm (13.77 mg/L) (</w:t>
            </w:r>
            <w:proofErr w:type="spellStart"/>
            <w:r>
              <w:rPr>
                <w:sz w:val="16"/>
              </w:rPr>
              <w:t>vapour</w:t>
            </w:r>
            <w:proofErr w:type="spellEnd"/>
            <w:r>
              <w:rPr>
                <w:sz w:val="16"/>
              </w:rPr>
              <w:t>)</w:t>
            </w:r>
          </w:p>
        </w:tc>
        <w:tc>
          <w:tcPr>
            <w:tcW w:w="2310" w:type="dxa"/>
          </w:tcPr>
          <w:p w14:paraId="49D8ACE1" w14:textId="77777777" w:rsidR="00710BDE" w:rsidRDefault="00B65F94">
            <w:pPr>
              <w:pStyle w:val="TableParagraph"/>
              <w:spacing w:line="173" w:lineRule="exact"/>
              <w:ind w:left="730"/>
              <w:rPr>
                <w:sz w:val="16"/>
              </w:rPr>
            </w:pPr>
            <w:r>
              <w:rPr>
                <w:sz w:val="16"/>
              </w:rPr>
              <w:t>1660 mg/kg</w:t>
            </w:r>
          </w:p>
        </w:tc>
        <w:tc>
          <w:tcPr>
            <w:tcW w:w="2420" w:type="dxa"/>
          </w:tcPr>
          <w:p w14:paraId="186D2016" w14:textId="77777777" w:rsidR="00710BDE" w:rsidRDefault="00B65F94">
            <w:pPr>
              <w:pStyle w:val="TableParagraph"/>
              <w:spacing w:before="19"/>
              <w:ind w:left="586"/>
              <w:rPr>
                <w:sz w:val="16"/>
              </w:rPr>
            </w:pPr>
            <w:r>
              <w:rPr>
                <w:sz w:val="16"/>
              </w:rPr>
              <w:t>&gt; 2150 mg/kg</w:t>
            </w:r>
          </w:p>
        </w:tc>
      </w:tr>
      <w:tr w:rsidR="00710BDE" w14:paraId="56B16BBD" w14:textId="77777777">
        <w:trPr>
          <w:trHeight w:val="320"/>
        </w:trPr>
        <w:tc>
          <w:tcPr>
            <w:tcW w:w="2440" w:type="dxa"/>
          </w:tcPr>
          <w:p w14:paraId="71D6A511" w14:textId="77777777" w:rsidR="00710BDE" w:rsidRDefault="00B65F94">
            <w:pPr>
              <w:pStyle w:val="TableParagraph"/>
              <w:spacing w:before="4"/>
              <w:ind w:left="345"/>
              <w:rPr>
                <w:sz w:val="16"/>
              </w:rPr>
            </w:pPr>
            <w:r>
              <w:rPr>
                <w:sz w:val="16"/>
              </w:rPr>
              <w:t>Crystalline silica, quartz</w:t>
            </w:r>
          </w:p>
        </w:tc>
        <w:tc>
          <w:tcPr>
            <w:tcW w:w="2720" w:type="dxa"/>
          </w:tcPr>
          <w:p w14:paraId="52878193" w14:textId="77777777" w:rsidR="00710BDE" w:rsidRDefault="00B65F94">
            <w:pPr>
              <w:pStyle w:val="TableParagraph"/>
              <w:spacing w:line="173" w:lineRule="exact"/>
              <w:ind w:left="201" w:right="148"/>
              <w:jc w:val="center"/>
              <w:rPr>
                <w:sz w:val="16"/>
              </w:rPr>
            </w:pPr>
            <w:r>
              <w:rPr>
                <w:sz w:val="16"/>
              </w:rPr>
              <w:t>N/Av</w:t>
            </w:r>
          </w:p>
        </w:tc>
        <w:tc>
          <w:tcPr>
            <w:tcW w:w="2310" w:type="dxa"/>
          </w:tcPr>
          <w:p w14:paraId="3382BCBE" w14:textId="77777777" w:rsidR="00710BDE" w:rsidRDefault="00B65F94">
            <w:pPr>
              <w:pStyle w:val="TableParagraph"/>
              <w:spacing w:line="173" w:lineRule="exact"/>
              <w:ind w:left="953" w:right="950"/>
              <w:jc w:val="center"/>
              <w:rPr>
                <w:sz w:val="16"/>
              </w:rPr>
            </w:pPr>
            <w:r>
              <w:rPr>
                <w:sz w:val="16"/>
              </w:rPr>
              <w:t>N/Av</w:t>
            </w:r>
          </w:p>
        </w:tc>
        <w:tc>
          <w:tcPr>
            <w:tcW w:w="2420" w:type="dxa"/>
          </w:tcPr>
          <w:p w14:paraId="398FA4C8" w14:textId="77777777" w:rsidR="00710BDE" w:rsidRDefault="00B65F94">
            <w:pPr>
              <w:pStyle w:val="TableParagraph"/>
              <w:spacing w:before="19"/>
              <w:ind w:left="879" w:right="1133"/>
              <w:jc w:val="center"/>
              <w:rPr>
                <w:sz w:val="16"/>
              </w:rPr>
            </w:pPr>
            <w:r>
              <w:rPr>
                <w:sz w:val="16"/>
              </w:rPr>
              <w:t>N/Av</w:t>
            </w:r>
          </w:p>
        </w:tc>
      </w:tr>
    </w:tbl>
    <w:p w14:paraId="6F7F1EC1" w14:textId="77777777" w:rsidR="00710BDE" w:rsidRDefault="00B65F94">
      <w:pPr>
        <w:pStyle w:val="Heading3"/>
        <w:spacing w:line="240" w:lineRule="exact"/>
        <w:ind w:left="260"/>
      </w:pPr>
      <w:r>
        <w:t>Other important toxicologica</w:t>
      </w:r>
      <w:r>
        <w:rPr>
          <w:rFonts w:ascii="Tahoma"/>
          <w:b w:val="0"/>
          <w:sz w:val="20"/>
        </w:rPr>
        <w:t xml:space="preserve">l </w:t>
      </w:r>
      <w:r>
        <w:t>hazards</w:t>
      </w:r>
    </w:p>
    <w:p w14:paraId="7ACBBDEF" w14:textId="77777777" w:rsidR="00710BDE" w:rsidRDefault="00B65F94">
      <w:pPr>
        <w:pStyle w:val="BodyText"/>
        <w:spacing w:before="1"/>
        <w:ind w:left="2803"/>
      </w:pPr>
      <w:r>
        <w:rPr>
          <w:b/>
        </w:rPr>
        <w:t xml:space="preserve">: </w:t>
      </w:r>
      <w:r>
        <w:rPr>
          <w:position w:val="1"/>
        </w:rPr>
        <w:t>None known or reported by the manufacturer.</w:t>
      </w:r>
    </w:p>
    <w:p w14:paraId="75426259" w14:textId="77777777" w:rsidR="00710BDE" w:rsidRDefault="00710BDE">
      <w:pPr>
        <w:pStyle w:val="BodyText"/>
        <w:spacing w:before="9"/>
        <w:rPr>
          <w:sz w:val="16"/>
        </w:rPr>
      </w:pPr>
    </w:p>
    <w:p w14:paraId="0EC3D929" w14:textId="77777777" w:rsidR="00710BDE" w:rsidRDefault="00B65F94">
      <w:pPr>
        <w:pStyle w:val="BodyText"/>
        <w:spacing w:before="1"/>
        <w:ind w:left="3021"/>
      </w:pPr>
      <w:r>
        <w:pict w14:anchorId="42C899FA">
          <v:shape id="_x0000_s1034" type="#_x0000_t202" style="position:absolute;left:0;text-align:left;margin-left:63.55pt;margin-top:16.65pt;width:489pt;height:15.85pt;z-index:-15721472;mso-wrap-distance-left:0;mso-wrap-distance-right:0;mso-position-horizontal-relative:page" fillcolor="#e4e4e4" strokecolor="gray" strokeweight="1pt">
            <v:textbox inset="0,0,0,0">
              <w:txbxContent>
                <w:p w14:paraId="1C5361D7" w14:textId="77777777" w:rsidR="00710BDE" w:rsidRDefault="00B65F94">
                  <w:pPr>
                    <w:spacing w:before="13"/>
                    <w:ind w:left="20"/>
                    <w:rPr>
                      <w:rFonts w:ascii="Times New Roman"/>
                      <w:b/>
                      <w:sz w:val="20"/>
                    </w:rPr>
                  </w:pPr>
                  <w:r>
                    <w:rPr>
                      <w:rFonts w:ascii="Times New Roman"/>
                      <w:b/>
                      <w:sz w:val="20"/>
                    </w:rPr>
                    <w:t>SECTION 12. ECOLOGICAL INFORMATION</w:t>
                  </w:r>
                </w:p>
              </w:txbxContent>
            </v:textbox>
            <w10:wrap type="topAndBottom" anchorx="page"/>
          </v:shape>
        </w:pict>
      </w:r>
      <w:r>
        <w:t>.</w:t>
      </w:r>
    </w:p>
    <w:p w14:paraId="0A6EB1DF" w14:textId="77777777" w:rsidR="00710BDE" w:rsidRDefault="00710BDE">
      <w:pPr>
        <w:pStyle w:val="BodyText"/>
        <w:spacing w:before="1"/>
        <w:rPr>
          <w:sz w:val="6"/>
        </w:rPr>
      </w:pPr>
    </w:p>
    <w:p w14:paraId="53AA5F6C" w14:textId="77777777" w:rsidR="00710BDE" w:rsidRDefault="00710BDE">
      <w:pPr>
        <w:rPr>
          <w:sz w:val="6"/>
        </w:rPr>
        <w:sectPr w:rsidR="00710BDE">
          <w:type w:val="continuous"/>
          <w:pgSz w:w="12240" w:h="15840"/>
          <w:pgMar w:top="2960" w:right="1040" w:bottom="280" w:left="1040" w:header="720" w:footer="720" w:gutter="0"/>
          <w:cols w:space="720"/>
        </w:sectPr>
      </w:pPr>
    </w:p>
    <w:p w14:paraId="4A1BA0E7" w14:textId="77777777" w:rsidR="00710BDE" w:rsidRDefault="00B65F94">
      <w:pPr>
        <w:pStyle w:val="Heading3"/>
        <w:spacing w:before="53"/>
        <w:ind w:left="261"/>
      </w:pPr>
      <w:r>
        <w:t>Ecotoxicity</w:t>
      </w:r>
    </w:p>
    <w:p w14:paraId="20F8A2A0" w14:textId="77777777" w:rsidR="00710BDE" w:rsidRDefault="00B65F94">
      <w:pPr>
        <w:pStyle w:val="BodyText"/>
        <w:spacing w:before="51" w:line="228" w:lineRule="auto"/>
        <w:ind w:left="479" w:hanging="218"/>
      </w:pPr>
      <w:r>
        <w:br w:type="column"/>
      </w:r>
      <w:r>
        <w:rPr>
          <w:b/>
        </w:rPr>
        <w:t xml:space="preserve">: </w:t>
      </w:r>
      <w:r>
        <w:rPr>
          <w:position w:val="1"/>
        </w:rPr>
        <w:t xml:space="preserve">Toxic to aquatic life with long lasting effects. Do not allow this material to drain into </w:t>
      </w:r>
      <w:r>
        <w:t>sewers/water supplies.</w:t>
      </w:r>
    </w:p>
    <w:p w14:paraId="7D838C65" w14:textId="77777777" w:rsidR="00710BDE" w:rsidRDefault="00710BDE">
      <w:pPr>
        <w:spacing w:line="228" w:lineRule="auto"/>
        <w:sectPr w:rsidR="00710BDE">
          <w:type w:val="continuous"/>
          <w:pgSz w:w="12240" w:h="15840"/>
          <w:pgMar w:top="2960" w:right="1040" w:bottom="280" w:left="1040" w:header="720" w:footer="720" w:gutter="0"/>
          <w:cols w:num="2" w:space="720" w:equalWidth="0">
            <w:col w:w="1262" w:space="1280"/>
            <w:col w:w="7618"/>
          </w:cols>
        </w:sectPr>
      </w:pPr>
    </w:p>
    <w:p w14:paraId="3AADE857" w14:textId="77777777" w:rsidR="00710BDE" w:rsidRDefault="00710BDE">
      <w:pPr>
        <w:pStyle w:val="BodyText"/>
        <w:rPr>
          <w:sz w:val="20"/>
        </w:rPr>
      </w:pPr>
    </w:p>
    <w:p w14:paraId="3CB72FF1" w14:textId="77777777" w:rsidR="00710BDE" w:rsidRDefault="00710BDE">
      <w:pPr>
        <w:pStyle w:val="BodyText"/>
        <w:spacing w:before="11"/>
        <w:rPr>
          <w:sz w:val="19"/>
        </w:rPr>
      </w:pPr>
    </w:p>
    <w:p w14:paraId="5AB6FE53" w14:textId="77777777" w:rsidR="00710BDE" w:rsidRDefault="00B65F94">
      <w:pPr>
        <w:ind w:left="286"/>
        <w:rPr>
          <w:b/>
          <w:i/>
          <w:sz w:val="18"/>
        </w:rPr>
      </w:pPr>
      <w:r>
        <w:rPr>
          <w:b/>
          <w:i/>
          <w:sz w:val="18"/>
        </w:rPr>
        <w:t>Ecotoxicity data:</w:t>
      </w:r>
    </w:p>
    <w:p w14:paraId="3947A4D2" w14:textId="77777777" w:rsidR="00710BDE" w:rsidRDefault="00710BDE">
      <w:pPr>
        <w:pStyle w:val="BodyText"/>
        <w:spacing w:before="11"/>
        <w:rPr>
          <w:b/>
          <w:i/>
          <w:sz w:val="16"/>
        </w:rPr>
      </w:pPr>
    </w:p>
    <w:tbl>
      <w:tblPr>
        <w:tblW w:w="0" w:type="auto"/>
        <w:tblInd w:w="28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432"/>
        <w:gridCol w:w="1368"/>
        <w:gridCol w:w="2004"/>
        <w:gridCol w:w="2076"/>
        <w:gridCol w:w="1796"/>
      </w:tblGrid>
      <w:tr w:rsidR="00710BDE" w14:paraId="484D22FD" w14:textId="77777777">
        <w:trPr>
          <w:trHeight w:val="343"/>
        </w:trPr>
        <w:tc>
          <w:tcPr>
            <w:tcW w:w="2432" w:type="dxa"/>
            <w:vMerge w:val="restart"/>
          </w:tcPr>
          <w:p w14:paraId="0C8AF0FF" w14:textId="77777777" w:rsidR="00710BDE" w:rsidRDefault="00710BDE">
            <w:pPr>
              <w:pStyle w:val="TableParagraph"/>
              <w:spacing w:before="5"/>
              <w:rPr>
                <w:b/>
                <w:i/>
              </w:rPr>
            </w:pPr>
          </w:p>
          <w:p w14:paraId="494C1EE8" w14:textId="77777777" w:rsidR="00710BDE" w:rsidRDefault="00B65F94">
            <w:pPr>
              <w:pStyle w:val="TableParagraph"/>
              <w:ind w:left="592"/>
              <w:rPr>
                <w:b/>
                <w:sz w:val="18"/>
              </w:rPr>
            </w:pPr>
            <w:r>
              <w:rPr>
                <w:b/>
                <w:sz w:val="18"/>
                <w:u w:val="single"/>
              </w:rPr>
              <w:t>Ingredients</w:t>
            </w:r>
          </w:p>
        </w:tc>
        <w:tc>
          <w:tcPr>
            <w:tcW w:w="1368" w:type="dxa"/>
            <w:vMerge w:val="restart"/>
            <w:tcBorders>
              <w:right w:val="single" w:sz="12" w:space="0" w:color="C0C0C0"/>
            </w:tcBorders>
          </w:tcPr>
          <w:p w14:paraId="084A93EF" w14:textId="77777777" w:rsidR="00710BDE" w:rsidRDefault="00710BDE">
            <w:pPr>
              <w:pStyle w:val="TableParagraph"/>
              <w:spacing w:before="2"/>
              <w:rPr>
                <w:b/>
                <w:i/>
                <w:sz w:val="23"/>
              </w:rPr>
            </w:pPr>
          </w:p>
          <w:p w14:paraId="3019EFA6" w14:textId="77777777" w:rsidR="00710BDE" w:rsidRDefault="00B65F94">
            <w:pPr>
              <w:pStyle w:val="TableParagraph"/>
              <w:ind w:left="445"/>
              <w:rPr>
                <w:b/>
                <w:sz w:val="18"/>
              </w:rPr>
            </w:pPr>
            <w:r>
              <w:rPr>
                <w:b/>
                <w:sz w:val="18"/>
              </w:rPr>
              <w:t>CAS #</w:t>
            </w:r>
          </w:p>
        </w:tc>
        <w:tc>
          <w:tcPr>
            <w:tcW w:w="5876" w:type="dxa"/>
            <w:gridSpan w:val="3"/>
            <w:tcBorders>
              <w:left w:val="single" w:sz="12" w:space="0" w:color="C0C0C0"/>
            </w:tcBorders>
          </w:tcPr>
          <w:p w14:paraId="6E0B7324" w14:textId="77777777" w:rsidR="00710BDE" w:rsidRDefault="00B65F94">
            <w:pPr>
              <w:pStyle w:val="TableParagraph"/>
              <w:spacing w:before="49"/>
              <w:ind w:left="1944" w:right="2400"/>
              <w:jc w:val="center"/>
              <w:rPr>
                <w:b/>
                <w:sz w:val="20"/>
              </w:rPr>
            </w:pPr>
            <w:r>
              <w:rPr>
                <w:b/>
                <w:sz w:val="20"/>
              </w:rPr>
              <w:t>Toxicity to Fish</w:t>
            </w:r>
          </w:p>
        </w:tc>
      </w:tr>
      <w:tr w:rsidR="00710BDE" w14:paraId="7B180B1A" w14:textId="77777777">
        <w:trPr>
          <w:trHeight w:val="396"/>
        </w:trPr>
        <w:tc>
          <w:tcPr>
            <w:tcW w:w="2432" w:type="dxa"/>
            <w:vMerge/>
            <w:tcBorders>
              <w:top w:val="nil"/>
            </w:tcBorders>
          </w:tcPr>
          <w:p w14:paraId="524427F0" w14:textId="77777777" w:rsidR="00710BDE" w:rsidRDefault="00710BDE">
            <w:pPr>
              <w:rPr>
                <w:sz w:val="2"/>
                <w:szCs w:val="2"/>
              </w:rPr>
            </w:pPr>
          </w:p>
        </w:tc>
        <w:tc>
          <w:tcPr>
            <w:tcW w:w="1368" w:type="dxa"/>
            <w:vMerge/>
            <w:tcBorders>
              <w:top w:val="nil"/>
              <w:right w:val="single" w:sz="12" w:space="0" w:color="C0C0C0"/>
            </w:tcBorders>
          </w:tcPr>
          <w:p w14:paraId="1BBD0ED6" w14:textId="77777777" w:rsidR="00710BDE" w:rsidRDefault="00710BDE">
            <w:pPr>
              <w:rPr>
                <w:sz w:val="2"/>
                <w:szCs w:val="2"/>
              </w:rPr>
            </w:pPr>
          </w:p>
        </w:tc>
        <w:tc>
          <w:tcPr>
            <w:tcW w:w="2004" w:type="dxa"/>
            <w:tcBorders>
              <w:left w:val="single" w:sz="12" w:space="0" w:color="C0C0C0"/>
            </w:tcBorders>
          </w:tcPr>
          <w:p w14:paraId="3EEEE9C1" w14:textId="77777777" w:rsidR="00710BDE" w:rsidRDefault="00B65F94">
            <w:pPr>
              <w:pStyle w:val="TableParagraph"/>
              <w:spacing w:before="59"/>
              <w:ind w:left="36" w:right="110"/>
              <w:jc w:val="center"/>
              <w:rPr>
                <w:b/>
                <w:sz w:val="18"/>
              </w:rPr>
            </w:pPr>
            <w:r>
              <w:rPr>
                <w:b/>
                <w:sz w:val="18"/>
              </w:rPr>
              <w:t>LC50 / 96h</w:t>
            </w:r>
          </w:p>
        </w:tc>
        <w:tc>
          <w:tcPr>
            <w:tcW w:w="2076" w:type="dxa"/>
          </w:tcPr>
          <w:p w14:paraId="6E8A6BED" w14:textId="77777777" w:rsidR="00710BDE" w:rsidRDefault="00B65F94">
            <w:pPr>
              <w:pStyle w:val="TableParagraph"/>
              <w:spacing w:before="59"/>
              <w:ind w:left="388" w:right="397"/>
              <w:jc w:val="center"/>
              <w:rPr>
                <w:b/>
                <w:sz w:val="18"/>
              </w:rPr>
            </w:pPr>
            <w:r>
              <w:rPr>
                <w:b/>
                <w:sz w:val="18"/>
              </w:rPr>
              <w:t>NOEC / 21 day</w:t>
            </w:r>
          </w:p>
        </w:tc>
        <w:tc>
          <w:tcPr>
            <w:tcW w:w="1796" w:type="dxa"/>
          </w:tcPr>
          <w:p w14:paraId="4F5B42A1" w14:textId="77777777" w:rsidR="00710BDE" w:rsidRDefault="00B65F94">
            <w:pPr>
              <w:pStyle w:val="TableParagraph"/>
              <w:spacing w:before="59"/>
              <w:ind w:left="484" w:right="501"/>
              <w:jc w:val="center"/>
              <w:rPr>
                <w:b/>
                <w:sz w:val="18"/>
              </w:rPr>
            </w:pPr>
            <w:r>
              <w:rPr>
                <w:b/>
                <w:sz w:val="18"/>
              </w:rPr>
              <w:t>M Factor</w:t>
            </w:r>
          </w:p>
        </w:tc>
      </w:tr>
      <w:tr w:rsidR="00710BDE" w14:paraId="3D380224" w14:textId="77777777">
        <w:trPr>
          <w:trHeight w:val="412"/>
        </w:trPr>
        <w:tc>
          <w:tcPr>
            <w:tcW w:w="2432" w:type="dxa"/>
          </w:tcPr>
          <w:p w14:paraId="646EE4DF" w14:textId="77777777" w:rsidR="00710BDE" w:rsidRDefault="00B65F94">
            <w:pPr>
              <w:pStyle w:val="TableParagraph"/>
              <w:spacing w:before="78"/>
              <w:ind w:left="76"/>
              <w:rPr>
                <w:sz w:val="16"/>
              </w:rPr>
            </w:pPr>
            <w:r>
              <w:rPr>
                <w:sz w:val="16"/>
              </w:rPr>
              <w:t>Bisphenol A</w:t>
            </w:r>
          </w:p>
        </w:tc>
        <w:tc>
          <w:tcPr>
            <w:tcW w:w="1368" w:type="dxa"/>
            <w:tcBorders>
              <w:right w:val="single" w:sz="12" w:space="0" w:color="C0C0C0"/>
            </w:tcBorders>
          </w:tcPr>
          <w:p w14:paraId="0D4F25BE" w14:textId="77777777" w:rsidR="00710BDE" w:rsidRDefault="00B65F94">
            <w:pPr>
              <w:pStyle w:val="TableParagraph"/>
              <w:spacing w:before="48"/>
              <w:ind w:left="279" w:right="203"/>
              <w:jc w:val="center"/>
              <w:rPr>
                <w:sz w:val="16"/>
              </w:rPr>
            </w:pPr>
            <w:r>
              <w:rPr>
                <w:sz w:val="16"/>
              </w:rPr>
              <w:t>80-05-7</w:t>
            </w:r>
          </w:p>
        </w:tc>
        <w:tc>
          <w:tcPr>
            <w:tcW w:w="2004" w:type="dxa"/>
            <w:tcBorders>
              <w:left w:val="single" w:sz="12" w:space="0" w:color="C0C0C0"/>
            </w:tcBorders>
          </w:tcPr>
          <w:p w14:paraId="30679EA0" w14:textId="77777777" w:rsidR="00710BDE" w:rsidRDefault="00B65F94">
            <w:pPr>
              <w:pStyle w:val="TableParagraph"/>
              <w:spacing w:before="54"/>
              <w:ind w:left="109" w:right="110"/>
              <w:jc w:val="center"/>
              <w:rPr>
                <w:sz w:val="16"/>
              </w:rPr>
            </w:pPr>
            <w:r>
              <w:rPr>
                <w:sz w:val="16"/>
              </w:rPr>
              <w:t>N/Av</w:t>
            </w:r>
          </w:p>
        </w:tc>
        <w:tc>
          <w:tcPr>
            <w:tcW w:w="2076" w:type="dxa"/>
          </w:tcPr>
          <w:p w14:paraId="123D273C" w14:textId="77777777" w:rsidR="00710BDE" w:rsidRDefault="00B65F94">
            <w:pPr>
              <w:pStyle w:val="TableParagraph"/>
              <w:spacing w:before="30"/>
              <w:ind w:left="357" w:right="397"/>
              <w:jc w:val="center"/>
              <w:rPr>
                <w:sz w:val="16"/>
              </w:rPr>
            </w:pPr>
            <w:r>
              <w:rPr>
                <w:sz w:val="16"/>
              </w:rPr>
              <w:t>N/Av</w:t>
            </w:r>
          </w:p>
        </w:tc>
        <w:tc>
          <w:tcPr>
            <w:tcW w:w="1796" w:type="dxa"/>
          </w:tcPr>
          <w:p w14:paraId="4F16EABC" w14:textId="77777777" w:rsidR="00710BDE" w:rsidRDefault="00B65F94">
            <w:pPr>
              <w:pStyle w:val="TableParagraph"/>
              <w:spacing w:before="54"/>
              <w:ind w:left="470" w:right="501"/>
              <w:jc w:val="center"/>
              <w:rPr>
                <w:sz w:val="16"/>
              </w:rPr>
            </w:pPr>
            <w:r>
              <w:rPr>
                <w:sz w:val="16"/>
              </w:rPr>
              <w:t>None.</w:t>
            </w:r>
          </w:p>
        </w:tc>
      </w:tr>
      <w:tr w:rsidR="00710BDE" w14:paraId="549B3775" w14:textId="77777777">
        <w:trPr>
          <w:trHeight w:val="392"/>
        </w:trPr>
        <w:tc>
          <w:tcPr>
            <w:tcW w:w="2432" w:type="dxa"/>
          </w:tcPr>
          <w:p w14:paraId="28B702BC" w14:textId="77777777" w:rsidR="00710BDE" w:rsidRDefault="00B65F94">
            <w:pPr>
              <w:pStyle w:val="TableParagraph"/>
              <w:spacing w:before="58"/>
              <w:ind w:left="76"/>
              <w:rPr>
                <w:sz w:val="16"/>
              </w:rPr>
            </w:pPr>
            <w:r>
              <w:rPr>
                <w:sz w:val="16"/>
              </w:rPr>
              <w:t>Butyl 2,3-epoxypropyl ether</w:t>
            </w:r>
          </w:p>
        </w:tc>
        <w:tc>
          <w:tcPr>
            <w:tcW w:w="1368" w:type="dxa"/>
            <w:tcBorders>
              <w:right w:val="single" w:sz="12" w:space="0" w:color="C0C0C0"/>
            </w:tcBorders>
          </w:tcPr>
          <w:p w14:paraId="0FF0B01B" w14:textId="77777777" w:rsidR="00710BDE" w:rsidRDefault="00B65F94">
            <w:pPr>
              <w:pStyle w:val="TableParagraph"/>
              <w:spacing w:before="28"/>
              <w:ind w:left="279" w:right="203"/>
              <w:jc w:val="center"/>
              <w:rPr>
                <w:sz w:val="16"/>
              </w:rPr>
            </w:pPr>
            <w:r>
              <w:rPr>
                <w:sz w:val="16"/>
              </w:rPr>
              <w:t>2426-08-6</w:t>
            </w:r>
          </w:p>
        </w:tc>
        <w:tc>
          <w:tcPr>
            <w:tcW w:w="2004" w:type="dxa"/>
            <w:tcBorders>
              <w:left w:val="single" w:sz="12" w:space="0" w:color="C0C0C0"/>
            </w:tcBorders>
          </w:tcPr>
          <w:p w14:paraId="1FA0AC11" w14:textId="77777777" w:rsidR="00710BDE" w:rsidRDefault="00B65F94">
            <w:pPr>
              <w:pStyle w:val="TableParagraph"/>
              <w:spacing w:before="34"/>
              <w:ind w:left="111" w:right="110"/>
              <w:jc w:val="center"/>
              <w:rPr>
                <w:sz w:val="16"/>
              </w:rPr>
            </w:pPr>
            <w:r>
              <w:rPr>
                <w:sz w:val="16"/>
              </w:rPr>
              <w:t>65 mg/L (Rainbow trout)</w:t>
            </w:r>
          </w:p>
        </w:tc>
        <w:tc>
          <w:tcPr>
            <w:tcW w:w="2076" w:type="dxa"/>
          </w:tcPr>
          <w:p w14:paraId="71F5BAC0" w14:textId="77777777" w:rsidR="00710BDE" w:rsidRDefault="00B65F94">
            <w:pPr>
              <w:pStyle w:val="TableParagraph"/>
              <w:spacing w:before="10"/>
              <w:ind w:left="357" w:right="397"/>
              <w:jc w:val="center"/>
              <w:rPr>
                <w:sz w:val="16"/>
              </w:rPr>
            </w:pPr>
            <w:r>
              <w:rPr>
                <w:sz w:val="16"/>
              </w:rPr>
              <w:t>N/Av</w:t>
            </w:r>
          </w:p>
        </w:tc>
        <w:tc>
          <w:tcPr>
            <w:tcW w:w="1796" w:type="dxa"/>
          </w:tcPr>
          <w:p w14:paraId="7B0A48E3" w14:textId="77777777" w:rsidR="00710BDE" w:rsidRDefault="00B65F94">
            <w:pPr>
              <w:pStyle w:val="TableParagraph"/>
              <w:spacing w:before="34"/>
              <w:ind w:left="470" w:right="501"/>
              <w:jc w:val="center"/>
              <w:rPr>
                <w:sz w:val="16"/>
              </w:rPr>
            </w:pPr>
            <w:r>
              <w:rPr>
                <w:sz w:val="16"/>
              </w:rPr>
              <w:t>None.</w:t>
            </w:r>
          </w:p>
        </w:tc>
      </w:tr>
      <w:tr w:rsidR="00710BDE" w14:paraId="002EAE19" w14:textId="77777777">
        <w:trPr>
          <w:trHeight w:val="393"/>
        </w:trPr>
        <w:tc>
          <w:tcPr>
            <w:tcW w:w="2432" w:type="dxa"/>
          </w:tcPr>
          <w:p w14:paraId="61AB5B3E" w14:textId="77777777" w:rsidR="00710BDE" w:rsidRDefault="00B65F94">
            <w:pPr>
              <w:pStyle w:val="TableParagraph"/>
              <w:spacing w:before="58"/>
              <w:ind w:left="75"/>
              <w:rPr>
                <w:sz w:val="16"/>
              </w:rPr>
            </w:pPr>
            <w:r>
              <w:rPr>
                <w:sz w:val="16"/>
              </w:rPr>
              <w:t>Crystalline silica, quartz</w:t>
            </w:r>
          </w:p>
        </w:tc>
        <w:tc>
          <w:tcPr>
            <w:tcW w:w="1368" w:type="dxa"/>
            <w:tcBorders>
              <w:right w:val="single" w:sz="12" w:space="0" w:color="C0C0C0"/>
            </w:tcBorders>
          </w:tcPr>
          <w:p w14:paraId="05D84E44" w14:textId="77777777" w:rsidR="00710BDE" w:rsidRDefault="00B65F94">
            <w:pPr>
              <w:pStyle w:val="TableParagraph"/>
              <w:spacing w:before="28"/>
              <w:ind w:left="280" w:right="203"/>
              <w:jc w:val="center"/>
              <w:rPr>
                <w:sz w:val="16"/>
              </w:rPr>
            </w:pPr>
            <w:r>
              <w:rPr>
                <w:sz w:val="16"/>
              </w:rPr>
              <w:t>14808-60-7</w:t>
            </w:r>
          </w:p>
        </w:tc>
        <w:tc>
          <w:tcPr>
            <w:tcW w:w="2004" w:type="dxa"/>
            <w:tcBorders>
              <w:left w:val="single" w:sz="12" w:space="0" w:color="C0C0C0"/>
            </w:tcBorders>
          </w:tcPr>
          <w:p w14:paraId="563F3A07" w14:textId="77777777" w:rsidR="00710BDE" w:rsidRDefault="00B65F94">
            <w:pPr>
              <w:pStyle w:val="TableParagraph"/>
              <w:spacing w:before="34"/>
              <w:ind w:left="109" w:right="110"/>
              <w:jc w:val="center"/>
              <w:rPr>
                <w:sz w:val="16"/>
              </w:rPr>
            </w:pPr>
            <w:r>
              <w:rPr>
                <w:sz w:val="16"/>
              </w:rPr>
              <w:t>N/Av</w:t>
            </w:r>
          </w:p>
        </w:tc>
        <w:tc>
          <w:tcPr>
            <w:tcW w:w="2076" w:type="dxa"/>
          </w:tcPr>
          <w:p w14:paraId="52A208A4" w14:textId="77777777" w:rsidR="00710BDE" w:rsidRDefault="00B65F94">
            <w:pPr>
              <w:pStyle w:val="TableParagraph"/>
              <w:spacing w:before="10"/>
              <w:ind w:left="357" w:right="397"/>
              <w:jc w:val="center"/>
              <w:rPr>
                <w:sz w:val="16"/>
              </w:rPr>
            </w:pPr>
            <w:r>
              <w:rPr>
                <w:sz w:val="16"/>
              </w:rPr>
              <w:t>N/Av</w:t>
            </w:r>
          </w:p>
        </w:tc>
        <w:tc>
          <w:tcPr>
            <w:tcW w:w="1796" w:type="dxa"/>
          </w:tcPr>
          <w:p w14:paraId="2D325D36" w14:textId="77777777" w:rsidR="00710BDE" w:rsidRDefault="00B65F94">
            <w:pPr>
              <w:pStyle w:val="TableParagraph"/>
              <w:spacing w:before="34"/>
              <w:ind w:left="470" w:right="501"/>
              <w:jc w:val="center"/>
              <w:rPr>
                <w:sz w:val="16"/>
              </w:rPr>
            </w:pPr>
            <w:r>
              <w:rPr>
                <w:sz w:val="16"/>
              </w:rPr>
              <w:t>None.</w:t>
            </w:r>
          </w:p>
        </w:tc>
      </w:tr>
    </w:tbl>
    <w:p w14:paraId="19D9A184" w14:textId="77777777" w:rsidR="00710BDE" w:rsidRDefault="00710BDE">
      <w:pPr>
        <w:pStyle w:val="BodyText"/>
        <w:spacing w:before="11"/>
        <w:rPr>
          <w:b/>
          <w:i/>
          <w:sz w:val="22"/>
        </w:rPr>
      </w:pPr>
    </w:p>
    <w:tbl>
      <w:tblPr>
        <w:tblW w:w="0" w:type="auto"/>
        <w:tblInd w:w="24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464"/>
        <w:gridCol w:w="1344"/>
        <w:gridCol w:w="1956"/>
        <w:gridCol w:w="2100"/>
        <w:gridCol w:w="1870"/>
      </w:tblGrid>
      <w:tr w:rsidR="00710BDE" w14:paraId="6246218A" w14:textId="77777777">
        <w:trPr>
          <w:trHeight w:val="476"/>
        </w:trPr>
        <w:tc>
          <w:tcPr>
            <w:tcW w:w="2464" w:type="dxa"/>
            <w:vMerge w:val="restart"/>
          </w:tcPr>
          <w:p w14:paraId="4D1613C7" w14:textId="77777777" w:rsidR="00710BDE" w:rsidRDefault="00B65F94">
            <w:pPr>
              <w:pStyle w:val="TableParagraph"/>
              <w:spacing w:before="154"/>
              <w:ind w:left="744"/>
              <w:rPr>
                <w:b/>
                <w:sz w:val="18"/>
              </w:rPr>
            </w:pPr>
            <w:r>
              <w:rPr>
                <w:b/>
                <w:sz w:val="18"/>
                <w:u w:val="single"/>
              </w:rPr>
              <w:t>Ingredients</w:t>
            </w:r>
          </w:p>
        </w:tc>
        <w:tc>
          <w:tcPr>
            <w:tcW w:w="1344" w:type="dxa"/>
            <w:vMerge w:val="restart"/>
          </w:tcPr>
          <w:p w14:paraId="6301A4CB" w14:textId="77777777" w:rsidR="00710BDE" w:rsidRDefault="00710BDE">
            <w:pPr>
              <w:pStyle w:val="TableParagraph"/>
              <w:spacing w:before="4"/>
              <w:rPr>
                <w:b/>
                <w:i/>
                <w:sz w:val="19"/>
              </w:rPr>
            </w:pPr>
          </w:p>
          <w:p w14:paraId="511BFA8E" w14:textId="77777777" w:rsidR="00710BDE" w:rsidRDefault="00B65F94">
            <w:pPr>
              <w:pStyle w:val="TableParagraph"/>
              <w:ind w:left="408"/>
              <w:rPr>
                <w:b/>
                <w:sz w:val="18"/>
              </w:rPr>
            </w:pPr>
            <w:r>
              <w:rPr>
                <w:b/>
                <w:sz w:val="18"/>
              </w:rPr>
              <w:t>CAS #</w:t>
            </w:r>
          </w:p>
        </w:tc>
        <w:tc>
          <w:tcPr>
            <w:tcW w:w="5926" w:type="dxa"/>
            <w:gridSpan w:val="3"/>
          </w:tcPr>
          <w:p w14:paraId="3967E843" w14:textId="77777777" w:rsidR="00710BDE" w:rsidRDefault="00B65F94">
            <w:pPr>
              <w:pStyle w:val="TableParagraph"/>
              <w:spacing w:before="101"/>
              <w:ind w:left="1618"/>
              <w:rPr>
                <w:b/>
                <w:sz w:val="20"/>
              </w:rPr>
            </w:pPr>
            <w:r>
              <w:rPr>
                <w:b/>
                <w:sz w:val="20"/>
              </w:rPr>
              <w:t>Toxicity to Daphnia</w:t>
            </w:r>
          </w:p>
        </w:tc>
      </w:tr>
      <w:tr w:rsidR="00710BDE" w14:paraId="7B82F695" w14:textId="77777777">
        <w:trPr>
          <w:trHeight w:val="327"/>
        </w:trPr>
        <w:tc>
          <w:tcPr>
            <w:tcW w:w="2464" w:type="dxa"/>
            <w:vMerge/>
            <w:tcBorders>
              <w:top w:val="nil"/>
            </w:tcBorders>
          </w:tcPr>
          <w:p w14:paraId="378184BF" w14:textId="77777777" w:rsidR="00710BDE" w:rsidRDefault="00710BDE">
            <w:pPr>
              <w:rPr>
                <w:sz w:val="2"/>
                <w:szCs w:val="2"/>
              </w:rPr>
            </w:pPr>
          </w:p>
        </w:tc>
        <w:tc>
          <w:tcPr>
            <w:tcW w:w="1344" w:type="dxa"/>
            <w:vMerge/>
            <w:tcBorders>
              <w:top w:val="nil"/>
            </w:tcBorders>
          </w:tcPr>
          <w:p w14:paraId="7ECE7683" w14:textId="77777777" w:rsidR="00710BDE" w:rsidRDefault="00710BDE">
            <w:pPr>
              <w:rPr>
                <w:sz w:val="2"/>
                <w:szCs w:val="2"/>
              </w:rPr>
            </w:pPr>
          </w:p>
        </w:tc>
        <w:tc>
          <w:tcPr>
            <w:tcW w:w="1956" w:type="dxa"/>
          </w:tcPr>
          <w:p w14:paraId="51A58BB4" w14:textId="77777777" w:rsidR="00710BDE" w:rsidRDefault="00B65F94">
            <w:pPr>
              <w:pStyle w:val="TableParagraph"/>
              <w:spacing w:before="27"/>
              <w:ind w:left="492" w:right="492"/>
              <w:jc w:val="center"/>
              <w:rPr>
                <w:b/>
                <w:sz w:val="18"/>
              </w:rPr>
            </w:pPr>
            <w:r>
              <w:rPr>
                <w:b/>
                <w:sz w:val="18"/>
              </w:rPr>
              <w:t>EC50 / 48h</w:t>
            </w:r>
          </w:p>
        </w:tc>
        <w:tc>
          <w:tcPr>
            <w:tcW w:w="2100" w:type="dxa"/>
          </w:tcPr>
          <w:p w14:paraId="56ED6C01" w14:textId="77777777" w:rsidR="00710BDE" w:rsidRDefault="00B65F94">
            <w:pPr>
              <w:pStyle w:val="TableParagraph"/>
              <w:spacing w:before="27"/>
              <w:ind w:left="264" w:right="180"/>
              <w:jc w:val="center"/>
              <w:rPr>
                <w:b/>
                <w:sz w:val="18"/>
              </w:rPr>
            </w:pPr>
            <w:r>
              <w:rPr>
                <w:b/>
                <w:sz w:val="18"/>
              </w:rPr>
              <w:t>NOEC / 21 day</w:t>
            </w:r>
          </w:p>
        </w:tc>
        <w:tc>
          <w:tcPr>
            <w:tcW w:w="1870" w:type="dxa"/>
          </w:tcPr>
          <w:p w14:paraId="6D55469D" w14:textId="77777777" w:rsidR="00710BDE" w:rsidRDefault="00B65F94">
            <w:pPr>
              <w:pStyle w:val="TableParagraph"/>
              <w:spacing w:before="27"/>
              <w:ind w:left="508" w:right="551"/>
              <w:jc w:val="center"/>
              <w:rPr>
                <w:b/>
                <w:sz w:val="18"/>
              </w:rPr>
            </w:pPr>
            <w:r>
              <w:rPr>
                <w:b/>
                <w:sz w:val="18"/>
              </w:rPr>
              <w:t>M Factor</w:t>
            </w:r>
          </w:p>
        </w:tc>
      </w:tr>
      <w:tr w:rsidR="00710BDE" w14:paraId="1E0C2843" w14:textId="77777777">
        <w:trPr>
          <w:trHeight w:val="388"/>
        </w:trPr>
        <w:tc>
          <w:tcPr>
            <w:tcW w:w="2464" w:type="dxa"/>
          </w:tcPr>
          <w:p w14:paraId="6A3AB494" w14:textId="77777777" w:rsidR="00710BDE" w:rsidRDefault="00B65F94">
            <w:pPr>
              <w:pStyle w:val="TableParagraph"/>
              <w:spacing w:before="54"/>
              <w:ind w:left="54"/>
              <w:rPr>
                <w:sz w:val="16"/>
              </w:rPr>
            </w:pPr>
            <w:r>
              <w:rPr>
                <w:sz w:val="16"/>
              </w:rPr>
              <w:t>Bisphenol A</w:t>
            </w:r>
          </w:p>
        </w:tc>
        <w:tc>
          <w:tcPr>
            <w:tcW w:w="1344" w:type="dxa"/>
          </w:tcPr>
          <w:p w14:paraId="692E74BE" w14:textId="77777777" w:rsidR="00710BDE" w:rsidRDefault="00B65F94">
            <w:pPr>
              <w:pStyle w:val="TableParagraph"/>
              <w:spacing w:before="48"/>
              <w:ind w:left="255" w:right="208"/>
              <w:jc w:val="center"/>
              <w:rPr>
                <w:sz w:val="16"/>
              </w:rPr>
            </w:pPr>
            <w:r>
              <w:rPr>
                <w:sz w:val="16"/>
              </w:rPr>
              <w:t>80-05-7</w:t>
            </w:r>
          </w:p>
        </w:tc>
        <w:tc>
          <w:tcPr>
            <w:tcW w:w="1956" w:type="dxa"/>
          </w:tcPr>
          <w:p w14:paraId="36419B34" w14:textId="77777777" w:rsidR="00710BDE" w:rsidRDefault="00B65F94">
            <w:pPr>
              <w:pStyle w:val="TableParagraph"/>
              <w:spacing w:before="48"/>
              <w:ind w:left="492" w:right="433"/>
              <w:jc w:val="center"/>
              <w:rPr>
                <w:sz w:val="16"/>
              </w:rPr>
            </w:pPr>
            <w:r>
              <w:rPr>
                <w:sz w:val="16"/>
              </w:rPr>
              <w:t>N/Av</w:t>
            </w:r>
          </w:p>
        </w:tc>
        <w:tc>
          <w:tcPr>
            <w:tcW w:w="2100" w:type="dxa"/>
          </w:tcPr>
          <w:p w14:paraId="0DEBEF3D" w14:textId="77777777" w:rsidR="00710BDE" w:rsidRDefault="00B65F94">
            <w:pPr>
              <w:pStyle w:val="TableParagraph"/>
              <w:spacing w:before="54"/>
              <w:ind w:left="243" w:right="204"/>
              <w:jc w:val="center"/>
              <w:rPr>
                <w:sz w:val="16"/>
              </w:rPr>
            </w:pPr>
            <w:r>
              <w:rPr>
                <w:sz w:val="16"/>
              </w:rPr>
              <w:t>N/Av</w:t>
            </w:r>
          </w:p>
        </w:tc>
        <w:tc>
          <w:tcPr>
            <w:tcW w:w="1870" w:type="dxa"/>
          </w:tcPr>
          <w:p w14:paraId="2F45A65E" w14:textId="77777777" w:rsidR="00710BDE" w:rsidRDefault="00B65F94">
            <w:pPr>
              <w:pStyle w:val="TableParagraph"/>
              <w:spacing w:before="54"/>
              <w:ind w:left="494" w:right="551"/>
              <w:jc w:val="center"/>
              <w:rPr>
                <w:sz w:val="16"/>
              </w:rPr>
            </w:pPr>
            <w:r>
              <w:rPr>
                <w:sz w:val="16"/>
              </w:rPr>
              <w:t>None.</w:t>
            </w:r>
          </w:p>
        </w:tc>
      </w:tr>
      <w:tr w:rsidR="00710BDE" w14:paraId="7051F928" w14:textId="77777777">
        <w:trPr>
          <w:trHeight w:val="403"/>
        </w:trPr>
        <w:tc>
          <w:tcPr>
            <w:tcW w:w="2464" w:type="dxa"/>
          </w:tcPr>
          <w:p w14:paraId="53714A16" w14:textId="77777777" w:rsidR="00710BDE" w:rsidRDefault="00B65F94">
            <w:pPr>
              <w:pStyle w:val="TableParagraph"/>
              <w:spacing w:before="34"/>
              <w:ind w:left="54"/>
              <w:rPr>
                <w:sz w:val="16"/>
              </w:rPr>
            </w:pPr>
            <w:r>
              <w:rPr>
                <w:sz w:val="16"/>
              </w:rPr>
              <w:t>Butyl 2,3-epoxypropyl ether</w:t>
            </w:r>
          </w:p>
        </w:tc>
        <w:tc>
          <w:tcPr>
            <w:tcW w:w="1344" w:type="dxa"/>
          </w:tcPr>
          <w:p w14:paraId="3C340D3A" w14:textId="77777777" w:rsidR="00710BDE" w:rsidRDefault="00B65F94">
            <w:pPr>
              <w:pStyle w:val="TableParagraph"/>
              <w:spacing w:before="28"/>
              <w:ind w:left="255" w:right="208"/>
              <w:jc w:val="center"/>
              <w:rPr>
                <w:sz w:val="16"/>
              </w:rPr>
            </w:pPr>
            <w:r>
              <w:rPr>
                <w:sz w:val="16"/>
              </w:rPr>
              <w:t>2426-08-6</w:t>
            </w:r>
          </w:p>
        </w:tc>
        <w:tc>
          <w:tcPr>
            <w:tcW w:w="1956" w:type="dxa"/>
          </w:tcPr>
          <w:p w14:paraId="33EC3EBE" w14:textId="77777777" w:rsidR="00710BDE" w:rsidRDefault="00B65F94">
            <w:pPr>
              <w:pStyle w:val="TableParagraph"/>
              <w:spacing w:before="28" w:line="180" w:lineRule="atLeast"/>
              <w:ind w:left="727" w:hanging="384"/>
              <w:rPr>
                <w:sz w:val="16"/>
              </w:rPr>
            </w:pPr>
            <w:r>
              <w:rPr>
                <w:sz w:val="16"/>
              </w:rPr>
              <w:t>3.9 mg/L (Daphnia magna)</w:t>
            </w:r>
          </w:p>
        </w:tc>
        <w:tc>
          <w:tcPr>
            <w:tcW w:w="2100" w:type="dxa"/>
          </w:tcPr>
          <w:p w14:paraId="092FBC3E" w14:textId="77777777" w:rsidR="00710BDE" w:rsidRDefault="00B65F94">
            <w:pPr>
              <w:pStyle w:val="TableParagraph"/>
              <w:spacing w:before="34"/>
              <w:ind w:left="243" w:right="204"/>
              <w:jc w:val="center"/>
              <w:rPr>
                <w:sz w:val="16"/>
              </w:rPr>
            </w:pPr>
            <w:r>
              <w:rPr>
                <w:sz w:val="16"/>
              </w:rPr>
              <w:t>N/Av</w:t>
            </w:r>
          </w:p>
        </w:tc>
        <w:tc>
          <w:tcPr>
            <w:tcW w:w="1870" w:type="dxa"/>
          </w:tcPr>
          <w:p w14:paraId="0755595D" w14:textId="77777777" w:rsidR="00710BDE" w:rsidRDefault="00B65F94">
            <w:pPr>
              <w:pStyle w:val="TableParagraph"/>
              <w:spacing w:before="34"/>
              <w:ind w:left="494" w:right="551"/>
              <w:jc w:val="center"/>
              <w:rPr>
                <w:sz w:val="16"/>
              </w:rPr>
            </w:pPr>
            <w:r>
              <w:rPr>
                <w:sz w:val="16"/>
              </w:rPr>
              <w:t>None.</w:t>
            </w:r>
          </w:p>
        </w:tc>
      </w:tr>
      <w:tr w:rsidR="00710BDE" w14:paraId="6E974753" w14:textId="77777777">
        <w:trPr>
          <w:trHeight w:val="387"/>
        </w:trPr>
        <w:tc>
          <w:tcPr>
            <w:tcW w:w="2464" w:type="dxa"/>
          </w:tcPr>
          <w:p w14:paraId="13D07276" w14:textId="77777777" w:rsidR="00710BDE" w:rsidRDefault="00B65F94">
            <w:pPr>
              <w:pStyle w:val="TableParagraph"/>
              <w:spacing w:before="34"/>
              <w:ind w:left="54"/>
              <w:rPr>
                <w:sz w:val="16"/>
              </w:rPr>
            </w:pPr>
            <w:r>
              <w:rPr>
                <w:sz w:val="16"/>
              </w:rPr>
              <w:t>Crystalline silica, quartz</w:t>
            </w:r>
          </w:p>
        </w:tc>
        <w:tc>
          <w:tcPr>
            <w:tcW w:w="1344" w:type="dxa"/>
          </w:tcPr>
          <w:p w14:paraId="3EC3E751" w14:textId="77777777" w:rsidR="00710BDE" w:rsidRDefault="00B65F94">
            <w:pPr>
              <w:pStyle w:val="TableParagraph"/>
              <w:spacing w:before="28"/>
              <w:ind w:left="256" w:right="208"/>
              <w:jc w:val="center"/>
              <w:rPr>
                <w:sz w:val="16"/>
              </w:rPr>
            </w:pPr>
            <w:r>
              <w:rPr>
                <w:sz w:val="16"/>
              </w:rPr>
              <w:t>14808-60-7</w:t>
            </w:r>
          </w:p>
        </w:tc>
        <w:tc>
          <w:tcPr>
            <w:tcW w:w="1956" w:type="dxa"/>
          </w:tcPr>
          <w:p w14:paraId="7C8DEF14" w14:textId="77777777" w:rsidR="00710BDE" w:rsidRDefault="00B65F94">
            <w:pPr>
              <w:pStyle w:val="TableParagraph"/>
              <w:spacing w:before="28"/>
              <w:ind w:left="492" w:right="433"/>
              <w:jc w:val="center"/>
              <w:rPr>
                <w:sz w:val="16"/>
              </w:rPr>
            </w:pPr>
            <w:r>
              <w:rPr>
                <w:sz w:val="16"/>
              </w:rPr>
              <w:t>N/Av</w:t>
            </w:r>
          </w:p>
        </w:tc>
        <w:tc>
          <w:tcPr>
            <w:tcW w:w="2100" w:type="dxa"/>
          </w:tcPr>
          <w:p w14:paraId="6C19DE9B" w14:textId="77777777" w:rsidR="00710BDE" w:rsidRDefault="00B65F94">
            <w:pPr>
              <w:pStyle w:val="TableParagraph"/>
              <w:spacing w:before="34"/>
              <w:ind w:left="243" w:right="204"/>
              <w:jc w:val="center"/>
              <w:rPr>
                <w:sz w:val="16"/>
              </w:rPr>
            </w:pPr>
            <w:r>
              <w:rPr>
                <w:sz w:val="16"/>
              </w:rPr>
              <w:t>N/Av</w:t>
            </w:r>
          </w:p>
        </w:tc>
        <w:tc>
          <w:tcPr>
            <w:tcW w:w="1870" w:type="dxa"/>
          </w:tcPr>
          <w:p w14:paraId="377DC264" w14:textId="77777777" w:rsidR="00710BDE" w:rsidRDefault="00B65F94">
            <w:pPr>
              <w:pStyle w:val="TableParagraph"/>
              <w:spacing w:before="34"/>
              <w:ind w:left="494" w:right="551"/>
              <w:jc w:val="center"/>
              <w:rPr>
                <w:sz w:val="16"/>
              </w:rPr>
            </w:pPr>
            <w:r>
              <w:rPr>
                <w:sz w:val="16"/>
              </w:rPr>
              <w:t>None.</w:t>
            </w:r>
          </w:p>
        </w:tc>
      </w:tr>
    </w:tbl>
    <w:p w14:paraId="3C98228E" w14:textId="77777777" w:rsidR="00710BDE" w:rsidRDefault="00710BDE">
      <w:pPr>
        <w:pStyle w:val="BodyText"/>
        <w:rPr>
          <w:b/>
          <w:i/>
          <w:sz w:val="17"/>
        </w:rPr>
      </w:pPr>
    </w:p>
    <w:tbl>
      <w:tblPr>
        <w:tblW w:w="0" w:type="auto"/>
        <w:tblInd w:w="27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524"/>
        <w:gridCol w:w="1344"/>
        <w:gridCol w:w="1968"/>
        <w:gridCol w:w="2100"/>
        <w:gridCol w:w="1834"/>
      </w:tblGrid>
      <w:tr w:rsidR="00710BDE" w14:paraId="18833A39" w14:textId="77777777">
        <w:trPr>
          <w:trHeight w:val="463"/>
        </w:trPr>
        <w:tc>
          <w:tcPr>
            <w:tcW w:w="2524" w:type="dxa"/>
            <w:vMerge w:val="restart"/>
          </w:tcPr>
          <w:p w14:paraId="33726E8A" w14:textId="77777777" w:rsidR="00710BDE" w:rsidRDefault="00B65F94">
            <w:pPr>
              <w:pStyle w:val="TableParagraph"/>
              <w:spacing w:before="154"/>
              <w:ind w:left="804"/>
              <w:rPr>
                <w:b/>
                <w:sz w:val="18"/>
              </w:rPr>
            </w:pPr>
            <w:r>
              <w:rPr>
                <w:b/>
                <w:sz w:val="18"/>
                <w:u w:val="single"/>
              </w:rPr>
              <w:t>Ingredients</w:t>
            </w:r>
          </w:p>
        </w:tc>
        <w:tc>
          <w:tcPr>
            <w:tcW w:w="1344" w:type="dxa"/>
            <w:vMerge w:val="restart"/>
          </w:tcPr>
          <w:p w14:paraId="48076C83" w14:textId="77777777" w:rsidR="00710BDE" w:rsidRDefault="00710BDE">
            <w:pPr>
              <w:pStyle w:val="TableParagraph"/>
              <w:spacing w:before="4"/>
              <w:rPr>
                <w:b/>
                <w:i/>
                <w:sz w:val="19"/>
              </w:rPr>
            </w:pPr>
          </w:p>
          <w:p w14:paraId="5FDAC943" w14:textId="77777777" w:rsidR="00710BDE" w:rsidRDefault="00B65F94">
            <w:pPr>
              <w:pStyle w:val="TableParagraph"/>
              <w:ind w:left="408"/>
              <w:rPr>
                <w:b/>
                <w:sz w:val="18"/>
              </w:rPr>
            </w:pPr>
            <w:r>
              <w:rPr>
                <w:b/>
                <w:sz w:val="18"/>
              </w:rPr>
              <w:t>CAS #</w:t>
            </w:r>
          </w:p>
        </w:tc>
        <w:tc>
          <w:tcPr>
            <w:tcW w:w="5902" w:type="dxa"/>
            <w:gridSpan w:val="3"/>
          </w:tcPr>
          <w:p w14:paraId="6767E9DA" w14:textId="77777777" w:rsidR="00710BDE" w:rsidRDefault="00B65F94">
            <w:pPr>
              <w:pStyle w:val="TableParagraph"/>
              <w:spacing w:before="101"/>
              <w:ind w:left="1745"/>
              <w:rPr>
                <w:b/>
                <w:sz w:val="20"/>
              </w:rPr>
            </w:pPr>
            <w:r>
              <w:rPr>
                <w:b/>
                <w:sz w:val="20"/>
              </w:rPr>
              <w:t>Toxicity to Algae</w:t>
            </w:r>
          </w:p>
        </w:tc>
      </w:tr>
      <w:tr w:rsidR="00710BDE" w14:paraId="708B4E94" w14:textId="77777777">
        <w:trPr>
          <w:trHeight w:val="328"/>
        </w:trPr>
        <w:tc>
          <w:tcPr>
            <w:tcW w:w="2524" w:type="dxa"/>
            <w:vMerge/>
            <w:tcBorders>
              <w:top w:val="nil"/>
            </w:tcBorders>
          </w:tcPr>
          <w:p w14:paraId="7D5D5101" w14:textId="77777777" w:rsidR="00710BDE" w:rsidRDefault="00710BDE">
            <w:pPr>
              <w:rPr>
                <w:sz w:val="2"/>
                <w:szCs w:val="2"/>
              </w:rPr>
            </w:pPr>
          </w:p>
        </w:tc>
        <w:tc>
          <w:tcPr>
            <w:tcW w:w="1344" w:type="dxa"/>
            <w:vMerge/>
            <w:tcBorders>
              <w:top w:val="nil"/>
            </w:tcBorders>
          </w:tcPr>
          <w:p w14:paraId="7FF98B52" w14:textId="77777777" w:rsidR="00710BDE" w:rsidRDefault="00710BDE">
            <w:pPr>
              <w:rPr>
                <w:sz w:val="2"/>
                <w:szCs w:val="2"/>
              </w:rPr>
            </w:pPr>
          </w:p>
        </w:tc>
        <w:tc>
          <w:tcPr>
            <w:tcW w:w="1968" w:type="dxa"/>
          </w:tcPr>
          <w:p w14:paraId="2362C1A7" w14:textId="77777777" w:rsidR="00710BDE" w:rsidRDefault="00B65F94">
            <w:pPr>
              <w:pStyle w:val="TableParagraph"/>
              <w:spacing w:before="39"/>
              <w:ind w:left="199" w:right="208"/>
              <w:jc w:val="center"/>
              <w:rPr>
                <w:b/>
                <w:sz w:val="18"/>
              </w:rPr>
            </w:pPr>
            <w:r>
              <w:rPr>
                <w:b/>
                <w:sz w:val="18"/>
              </w:rPr>
              <w:t>EC50 / 96h or 72h</w:t>
            </w:r>
          </w:p>
        </w:tc>
        <w:tc>
          <w:tcPr>
            <w:tcW w:w="2100" w:type="dxa"/>
          </w:tcPr>
          <w:p w14:paraId="1EABD6B2" w14:textId="77777777" w:rsidR="00710BDE" w:rsidRDefault="00B65F94">
            <w:pPr>
              <w:pStyle w:val="TableParagraph"/>
              <w:spacing w:before="39"/>
              <w:ind w:left="264" w:right="204"/>
              <w:jc w:val="center"/>
              <w:rPr>
                <w:b/>
                <w:sz w:val="18"/>
              </w:rPr>
            </w:pPr>
            <w:r>
              <w:rPr>
                <w:b/>
                <w:sz w:val="18"/>
              </w:rPr>
              <w:t>NOEC / 96h or 72h</w:t>
            </w:r>
          </w:p>
        </w:tc>
        <w:tc>
          <w:tcPr>
            <w:tcW w:w="1834" w:type="dxa"/>
          </w:tcPr>
          <w:p w14:paraId="415838E4" w14:textId="77777777" w:rsidR="00710BDE" w:rsidRDefault="00B65F94">
            <w:pPr>
              <w:pStyle w:val="TableParagraph"/>
              <w:spacing w:before="39"/>
              <w:ind w:left="496" w:right="527"/>
              <w:jc w:val="center"/>
              <w:rPr>
                <w:b/>
                <w:sz w:val="18"/>
              </w:rPr>
            </w:pPr>
            <w:r>
              <w:rPr>
                <w:b/>
                <w:sz w:val="18"/>
              </w:rPr>
              <w:t>M Factor</w:t>
            </w:r>
          </w:p>
        </w:tc>
      </w:tr>
      <w:tr w:rsidR="00710BDE" w14:paraId="779596A4" w14:textId="77777777">
        <w:trPr>
          <w:trHeight w:val="335"/>
        </w:trPr>
        <w:tc>
          <w:tcPr>
            <w:tcW w:w="2524" w:type="dxa"/>
          </w:tcPr>
          <w:p w14:paraId="2B52761C" w14:textId="77777777" w:rsidR="00710BDE" w:rsidRDefault="00B65F94">
            <w:pPr>
              <w:pStyle w:val="TableParagraph"/>
              <w:spacing w:before="58"/>
              <w:ind w:left="113"/>
              <w:rPr>
                <w:sz w:val="16"/>
              </w:rPr>
            </w:pPr>
            <w:r>
              <w:rPr>
                <w:sz w:val="16"/>
              </w:rPr>
              <w:t>Bisphenol A</w:t>
            </w:r>
          </w:p>
        </w:tc>
        <w:tc>
          <w:tcPr>
            <w:tcW w:w="1344" w:type="dxa"/>
          </w:tcPr>
          <w:p w14:paraId="1589CAD8" w14:textId="77777777" w:rsidR="00710BDE" w:rsidRDefault="00B65F94">
            <w:pPr>
              <w:pStyle w:val="TableParagraph"/>
              <w:spacing w:before="52"/>
              <w:ind w:left="255" w:right="208"/>
              <w:jc w:val="center"/>
              <w:rPr>
                <w:sz w:val="16"/>
              </w:rPr>
            </w:pPr>
            <w:r>
              <w:rPr>
                <w:sz w:val="16"/>
              </w:rPr>
              <w:t>80-05-7</w:t>
            </w:r>
          </w:p>
        </w:tc>
        <w:tc>
          <w:tcPr>
            <w:tcW w:w="1968" w:type="dxa"/>
          </w:tcPr>
          <w:p w14:paraId="62377C8F" w14:textId="77777777" w:rsidR="00710BDE" w:rsidRDefault="00B65F94">
            <w:pPr>
              <w:pStyle w:val="TableParagraph"/>
              <w:spacing w:before="34"/>
              <w:ind w:left="199" w:right="156"/>
              <w:jc w:val="center"/>
              <w:rPr>
                <w:sz w:val="16"/>
              </w:rPr>
            </w:pPr>
            <w:r>
              <w:rPr>
                <w:sz w:val="16"/>
              </w:rPr>
              <w:t>N/Av</w:t>
            </w:r>
          </w:p>
        </w:tc>
        <w:tc>
          <w:tcPr>
            <w:tcW w:w="2100" w:type="dxa"/>
          </w:tcPr>
          <w:p w14:paraId="05B26DB8" w14:textId="77777777" w:rsidR="00710BDE" w:rsidRDefault="00B65F94">
            <w:pPr>
              <w:pStyle w:val="TableParagraph"/>
              <w:spacing w:before="34"/>
              <w:ind w:left="204" w:right="204"/>
              <w:jc w:val="center"/>
              <w:rPr>
                <w:sz w:val="16"/>
              </w:rPr>
            </w:pPr>
            <w:r>
              <w:rPr>
                <w:sz w:val="16"/>
              </w:rPr>
              <w:t>N/Av</w:t>
            </w:r>
          </w:p>
        </w:tc>
        <w:tc>
          <w:tcPr>
            <w:tcW w:w="1834" w:type="dxa"/>
          </w:tcPr>
          <w:p w14:paraId="2927D14F" w14:textId="77777777" w:rsidR="00710BDE" w:rsidRDefault="00B65F94">
            <w:pPr>
              <w:pStyle w:val="TableParagraph"/>
              <w:spacing w:before="34"/>
              <w:ind w:left="496" w:right="513"/>
              <w:jc w:val="center"/>
              <w:rPr>
                <w:sz w:val="16"/>
              </w:rPr>
            </w:pPr>
            <w:r>
              <w:rPr>
                <w:sz w:val="16"/>
              </w:rPr>
              <w:t>None.</w:t>
            </w:r>
          </w:p>
        </w:tc>
      </w:tr>
      <w:tr w:rsidR="00710BDE" w14:paraId="0BEE2B41" w14:textId="77777777">
        <w:trPr>
          <w:trHeight w:val="386"/>
        </w:trPr>
        <w:tc>
          <w:tcPr>
            <w:tcW w:w="2524" w:type="dxa"/>
          </w:tcPr>
          <w:p w14:paraId="40C114B4" w14:textId="77777777" w:rsidR="00710BDE" w:rsidRDefault="00B65F94">
            <w:pPr>
              <w:pStyle w:val="TableParagraph"/>
              <w:spacing w:before="34"/>
              <w:ind w:left="113"/>
              <w:rPr>
                <w:sz w:val="16"/>
              </w:rPr>
            </w:pPr>
            <w:r>
              <w:rPr>
                <w:sz w:val="16"/>
              </w:rPr>
              <w:t>Butyl 2,3-epoxypropyl ether</w:t>
            </w:r>
          </w:p>
        </w:tc>
        <w:tc>
          <w:tcPr>
            <w:tcW w:w="1344" w:type="dxa"/>
          </w:tcPr>
          <w:p w14:paraId="4A44126F" w14:textId="77777777" w:rsidR="00710BDE" w:rsidRDefault="00B65F94">
            <w:pPr>
              <w:pStyle w:val="TableParagraph"/>
              <w:spacing w:before="28"/>
              <w:ind w:left="255" w:right="208"/>
              <w:jc w:val="center"/>
              <w:rPr>
                <w:sz w:val="16"/>
              </w:rPr>
            </w:pPr>
            <w:r>
              <w:rPr>
                <w:sz w:val="16"/>
              </w:rPr>
              <w:t>2426-08-6</w:t>
            </w:r>
          </w:p>
        </w:tc>
        <w:tc>
          <w:tcPr>
            <w:tcW w:w="1968" w:type="dxa"/>
          </w:tcPr>
          <w:p w14:paraId="30840C62" w14:textId="77777777" w:rsidR="00710BDE" w:rsidRDefault="00B65F94">
            <w:pPr>
              <w:pStyle w:val="TableParagraph"/>
              <w:spacing w:before="10" w:line="180" w:lineRule="atLeast"/>
              <w:ind w:left="772" w:right="188" w:hanging="518"/>
              <w:rPr>
                <w:sz w:val="16"/>
              </w:rPr>
            </w:pPr>
            <w:r>
              <w:rPr>
                <w:sz w:val="16"/>
              </w:rPr>
              <w:t>35 mg/L/96hr (Green algae)</w:t>
            </w:r>
          </w:p>
        </w:tc>
        <w:tc>
          <w:tcPr>
            <w:tcW w:w="2100" w:type="dxa"/>
          </w:tcPr>
          <w:p w14:paraId="54DBE032" w14:textId="77777777" w:rsidR="00710BDE" w:rsidRDefault="00B65F94">
            <w:pPr>
              <w:pStyle w:val="TableParagraph"/>
              <w:spacing w:before="10"/>
              <w:ind w:left="204" w:right="204"/>
              <w:jc w:val="center"/>
              <w:rPr>
                <w:sz w:val="16"/>
              </w:rPr>
            </w:pPr>
            <w:r>
              <w:rPr>
                <w:sz w:val="16"/>
              </w:rPr>
              <w:t>N/Av</w:t>
            </w:r>
          </w:p>
        </w:tc>
        <w:tc>
          <w:tcPr>
            <w:tcW w:w="1834" w:type="dxa"/>
          </w:tcPr>
          <w:p w14:paraId="1234BAC7" w14:textId="77777777" w:rsidR="00710BDE" w:rsidRDefault="00B65F94">
            <w:pPr>
              <w:pStyle w:val="TableParagraph"/>
              <w:spacing w:before="10"/>
              <w:ind w:left="496" w:right="513"/>
              <w:jc w:val="center"/>
              <w:rPr>
                <w:sz w:val="16"/>
              </w:rPr>
            </w:pPr>
            <w:r>
              <w:rPr>
                <w:sz w:val="16"/>
              </w:rPr>
              <w:t>None.</w:t>
            </w:r>
          </w:p>
        </w:tc>
      </w:tr>
      <w:tr w:rsidR="00710BDE" w14:paraId="1FCF92A5" w14:textId="77777777">
        <w:trPr>
          <w:trHeight w:val="331"/>
        </w:trPr>
        <w:tc>
          <w:tcPr>
            <w:tcW w:w="2524" w:type="dxa"/>
          </w:tcPr>
          <w:p w14:paraId="4AFE109D" w14:textId="77777777" w:rsidR="00710BDE" w:rsidRDefault="00B65F94">
            <w:pPr>
              <w:pStyle w:val="TableParagraph"/>
              <w:spacing w:before="34"/>
              <w:ind w:left="114"/>
              <w:rPr>
                <w:sz w:val="16"/>
              </w:rPr>
            </w:pPr>
            <w:r>
              <w:rPr>
                <w:sz w:val="16"/>
              </w:rPr>
              <w:t>Crystalline silica, quartz</w:t>
            </w:r>
          </w:p>
        </w:tc>
        <w:tc>
          <w:tcPr>
            <w:tcW w:w="1344" w:type="dxa"/>
          </w:tcPr>
          <w:p w14:paraId="0FD03320" w14:textId="77777777" w:rsidR="00710BDE" w:rsidRDefault="00B65F94">
            <w:pPr>
              <w:pStyle w:val="TableParagraph"/>
              <w:spacing w:before="28"/>
              <w:ind w:left="256" w:right="208"/>
              <w:jc w:val="center"/>
              <w:rPr>
                <w:sz w:val="16"/>
              </w:rPr>
            </w:pPr>
            <w:r>
              <w:rPr>
                <w:sz w:val="16"/>
              </w:rPr>
              <w:t>14808-60-7</w:t>
            </w:r>
          </w:p>
        </w:tc>
        <w:tc>
          <w:tcPr>
            <w:tcW w:w="1968" w:type="dxa"/>
          </w:tcPr>
          <w:p w14:paraId="41460F2B" w14:textId="77777777" w:rsidR="00710BDE" w:rsidRDefault="00B65F94">
            <w:pPr>
              <w:pStyle w:val="TableParagraph"/>
              <w:spacing w:before="10"/>
              <w:ind w:left="199" w:right="156"/>
              <w:jc w:val="center"/>
              <w:rPr>
                <w:sz w:val="16"/>
              </w:rPr>
            </w:pPr>
            <w:r>
              <w:rPr>
                <w:sz w:val="16"/>
              </w:rPr>
              <w:t>N/Av</w:t>
            </w:r>
          </w:p>
        </w:tc>
        <w:tc>
          <w:tcPr>
            <w:tcW w:w="2100" w:type="dxa"/>
          </w:tcPr>
          <w:p w14:paraId="37C0B578" w14:textId="77777777" w:rsidR="00710BDE" w:rsidRDefault="00B65F94">
            <w:pPr>
              <w:pStyle w:val="TableParagraph"/>
              <w:spacing w:before="10"/>
              <w:ind w:left="204" w:right="204"/>
              <w:jc w:val="center"/>
              <w:rPr>
                <w:sz w:val="16"/>
              </w:rPr>
            </w:pPr>
            <w:r>
              <w:rPr>
                <w:sz w:val="16"/>
              </w:rPr>
              <w:t>N/Av</w:t>
            </w:r>
          </w:p>
        </w:tc>
        <w:tc>
          <w:tcPr>
            <w:tcW w:w="1834" w:type="dxa"/>
          </w:tcPr>
          <w:p w14:paraId="76FE960E" w14:textId="77777777" w:rsidR="00710BDE" w:rsidRDefault="00B65F94">
            <w:pPr>
              <w:pStyle w:val="TableParagraph"/>
              <w:spacing w:before="10"/>
              <w:ind w:left="496" w:right="513"/>
              <w:jc w:val="center"/>
              <w:rPr>
                <w:sz w:val="16"/>
              </w:rPr>
            </w:pPr>
            <w:r>
              <w:rPr>
                <w:sz w:val="16"/>
              </w:rPr>
              <w:t>None.</w:t>
            </w:r>
          </w:p>
        </w:tc>
      </w:tr>
    </w:tbl>
    <w:p w14:paraId="79398BA5" w14:textId="77777777" w:rsidR="00710BDE" w:rsidRDefault="00710BDE">
      <w:pPr>
        <w:jc w:val="center"/>
        <w:rPr>
          <w:sz w:val="16"/>
        </w:rPr>
        <w:sectPr w:rsidR="00710BDE">
          <w:pgSz w:w="12240" w:h="15840"/>
          <w:pgMar w:top="2960" w:right="1040" w:bottom="280" w:left="1040" w:header="852" w:footer="0" w:gutter="0"/>
          <w:cols w:space="720"/>
        </w:sectPr>
      </w:pPr>
    </w:p>
    <w:p w14:paraId="2FAF32A0" w14:textId="77777777" w:rsidR="00710BDE" w:rsidRDefault="00B65F94">
      <w:pPr>
        <w:pStyle w:val="Heading3"/>
        <w:spacing w:line="206" w:lineRule="exact"/>
        <w:ind w:left="0" w:right="48"/>
        <w:jc w:val="right"/>
      </w:pPr>
      <w:r>
        <w:t>Persistence and degradability</w:t>
      </w:r>
    </w:p>
    <w:p w14:paraId="6F35FD5D" w14:textId="77777777" w:rsidR="00710BDE" w:rsidRDefault="00B65F94">
      <w:pPr>
        <w:spacing w:before="33"/>
        <w:jc w:val="right"/>
        <w:rPr>
          <w:b/>
          <w:sz w:val="18"/>
        </w:rPr>
      </w:pPr>
      <w:r>
        <w:rPr>
          <w:b/>
          <w:sz w:val="18"/>
        </w:rPr>
        <w:t>:</w:t>
      </w:r>
    </w:p>
    <w:p w14:paraId="0545BF71" w14:textId="77777777" w:rsidR="00710BDE" w:rsidRDefault="00B65F94">
      <w:pPr>
        <w:pStyle w:val="BodyText"/>
        <w:spacing w:before="3"/>
        <w:rPr>
          <w:b/>
          <w:sz w:val="20"/>
        </w:rPr>
      </w:pPr>
      <w:r>
        <w:br w:type="column"/>
      </w:r>
    </w:p>
    <w:p w14:paraId="5FCDFFD5" w14:textId="77777777" w:rsidR="00710BDE" w:rsidRDefault="00B65F94">
      <w:pPr>
        <w:pStyle w:val="BodyText"/>
        <w:ind w:left="118"/>
      </w:pPr>
      <w:r>
        <w:t>No data is available on the product itself.</w:t>
      </w:r>
    </w:p>
    <w:p w14:paraId="7CDC678A" w14:textId="77777777" w:rsidR="00710BDE" w:rsidRDefault="00710BDE">
      <w:pPr>
        <w:sectPr w:rsidR="00710BDE">
          <w:type w:val="continuous"/>
          <w:pgSz w:w="12240" w:h="15840"/>
          <w:pgMar w:top="2960" w:right="1040" w:bottom="280" w:left="1040" w:header="720" w:footer="720" w:gutter="0"/>
          <w:cols w:num="2" w:space="720" w:equalWidth="0">
            <w:col w:w="2863" w:space="40"/>
            <w:col w:w="7257"/>
          </w:cols>
        </w:sectPr>
      </w:pPr>
    </w:p>
    <w:p w14:paraId="2E7D1F2E" w14:textId="77777777" w:rsidR="00710BDE" w:rsidRDefault="00710BDE">
      <w:pPr>
        <w:pStyle w:val="BodyText"/>
        <w:spacing w:before="6"/>
        <w:rPr>
          <w:sz w:val="11"/>
        </w:rPr>
      </w:pPr>
    </w:p>
    <w:p w14:paraId="1121FFE8" w14:textId="77777777" w:rsidR="00710BDE" w:rsidRDefault="00B65F94">
      <w:pPr>
        <w:tabs>
          <w:tab w:val="left" w:pos="2802"/>
        </w:tabs>
        <w:spacing w:before="90"/>
        <w:ind w:left="261"/>
        <w:rPr>
          <w:sz w:val="18"/>
        </w:rPr>
      </w:pPr>
      <w:r>
        <w:rPr>
          <w:b/>
          <w:position w:val="1"/>
          <w:sz w:val="18"/>
        </w:rPr>
        <w:t>Bioaccumulation</w:t>
      </w:r>
      <w:r>
        <w:rPr>
          <w:b/>
          <w:spacing w:val="-6"/>
          <w:position w:val="1"/>
          <w:sz w:val="18"/>
        </w:rPr>
        <w:t xml:space="preserve"> </w:t>
      </w:r>
      <w:r>
        <w:rPr>
          <w:b/>
          <w:position w:val="1"/>
          <w:sz w:val="18"/>
        </w:rPr>
        <w:t>potential</w:t>
      </w:r>
      <w:r>
        <w:rPr>
          <w:rFonts w:ascii="Times New Roman"/>
          <w:position w:val="1"/>
          <w:sz w:val="18"/>
        </w:rPr>
        <w:tab/>
      </w:r>
      <w:r>
        <w:rPr>
          <w:b/>
          <w:position w:val="1"/>
          <w:sz w:val="18"/>
        </w:rPr>
        <w:t xml:space="preserve">:   </w:t>
      </w:r>
      <w:r>
        <w:rPr>
          <w:sz w:val="18"/>
        </w:rPr>
        <w:t>No data is available on the product</w:t>
      </w:r>
      <w:r>
        <w:rPr>
          <w:spacing w:val="-25"/>
          <w:sz w:val="18"/>
        </w:rPr>
        <w:t xml:space="preserve"> </w:t>
      </w:r>
      <w:r>
        <w:rPr>
          <w:sz w:val="18"/>
        </w:rPr>
        <w:t>itself.</w:t>
      </w:r>
    </w:p>
    <w:p w14:paraId="606312BD" w14:textId="77777777" w:rsidR="00710BDE" w:rsidRDefault="00710BDE">
      <w:pPr>
        <w:pStyle w:val="BodyText"/>
        <w:spacing w:after="1"/>
        <w:rPr>
          <w:sz w:val="9"/>
        </w:rPr>
      </w:pPr>
    </w:p>
    <w:tbl>
      <w:tblPr>
        <w:tblW w:w="0" w:type="auto"/>
        <w:tblInd w:w="22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607"/>
        <w:gridCol w:w="4237"/>
        <w:gridCol w:w="2949"/>
      </w:tblGrid>
      <w:tr w:rsidR="00710BDE" w14:paraId="55073099" w14:textId="77777777">
        <w:trPr>
          <w:trHeight w:val="440"/>
        </w:trPr>
        <w:tc>
          <w:tcPr>
            <w:tcW w:w="2607" w:type="dxa"/>
            <w:tcBorders>
              <w:right w:val="nil"/>
            </w:tcBorders>
          </w:tcPr>
          <w:p w14:paraId="53D2C3FC" w14:textId="77777777" w:rsidR="00710BDE" w:rsidRDefault="00B65F94">
            <w:pPr>
              <w:pStyle w:val="TableParagraph"/>
              <w:spacing w:before="139"/>
              <w:ind w:left="69" w:right="204"/>
              <w:jc w:val="center"/>
              <w:rPr>
                <w:b/>
                <w:sz w:val="18"/>
              </w:rPr>
            </w:pPr>
            <w:r>
              <w:rPr>
                <w:b/>
                <w:sz w:val="18"/>
                <w:u w:val="single"/>
              </w:rPr>
              <w:t>Components</w:t>
            </w:r>
          </w:p>
        </w:tc>
        <w:tc>
          <w:tcPr>
            <w:tcW w:w="4237" w:type="dxa"/>
            <w:tcBorders>
              <w:left w:val="nil"/>
              <w:right w:val="nil"/>
            </w:tcBorders>
          </w:tcPr>
          <w:p w14:paraId="57B586E4" w14:textId="77777777" w:rsidR="00710BDE" w:rsidRDefault="00B65F94">
            <w:pPr>
              <w:pStyle w:val="TableParagraph"/>
              <w:spacing w:before="127"/>
              <w:ind w:left="217"/>
              <w:rPr>
                <w:b/>
                <w:sz w:val="18"/>
              </w:rPr>
            </w:pPr>
            <w:r>
              <w:rPr>
                <w:b/>
                <w:sz w:val="18"/>
                <w:u w:val="single"/>
              </w:rPr>
              <w:t xml:space="preserve">Partition coefficient n-octanol/water (log </w:t>
            </w:r>
            <w:proofErr w:type="spellStart"/>
            <w:r>
              <w:rPr>
                <w:b/>
                <w:sz w:val="18"/>
                <w:u w:val="single"/>
              </w:rPr>
              <w:t>Kow</w:t>
            </w:r>
            <w:proofErr w:type="spellEnd"/>
            <w:r>
              <w:rPr>
                <w:b/>
                <w:sz w:val="18"/>
                <w:u w:val="single"/>
              </w:rPr>
              <w:t>)</w:t>
            </w:r>
          </w:p>
        </w:tc>
        <w:tc>
          <w:tcPr>
            <w:tcW w:w="2949" w:type="dxa"/>
            <w:tcBorders>
              <w:left w:val="nil"/>
            </w:tcBorders>
          </w:tcPr>
          <w:p w14:paraId="6A04CBB1" w14:textId="77777777" w:rsidR="00710BDE" w:rsidRDefault="00B65F94">
            <w:pPr>
              <w:pStyle w:val="TableParagraph"/>
              <w:spacing w:before="151"/>
              <w:ind w:left="111"/>
              <w:rPr>
                <w:b/>
                <w:sz w:val="18"/>
              </w:rPr>
            </w:pPr>
            <w:r>
              <w:rPr>
                <w:b/>
                <w:sz w:val="18"/>
                <w:u w:val="single"/>
              </w:rPr>
              <w:t>Bioconcentration factor (BCF)</w:t>
            </w:r>
          </w:p>
        </w:tc>
      </w:tr>
      <w:tr w:rsidR="00710BDE" w14:paraId="47903C10" w14:textId="77777777">
        <w:trPr>
          <w:trHeight w:val="260"/>
        </w:trPr>
        <w:tc>
          <w:tcPr>
            <w:tcW w:w="2607" w:type="dxa"/>
            <w:tcBorders>
              <w:right w:val="nil"/>
            </w:tcBorders>
          </w:tcPr>
          <w:p w14:paraId="0FE03B9F" w14:textId="77777777" w:rsidR="00710BDE" w:rsidRDefault="00B65F94">
            <w:pPr>
              <w:pStyle w:val="TableParagraph"/>
              <w:spacing w:before="17"/>
              <w:ind w:left="180" w:right="204"/>
              <w:jc w:val="center"/>
              <w:rPr>
                <w:sz w:val="18"/>
              </w:rPr>
            </w:pPr>
            <w:r>
              <w:rPr>
                <w:sz w:val="18"/>
              </w:rPr>
              <w:t>Bisphenol A (CAS 80-05-7)</w:t>
            </w:r>
          </w:p>
        </w:tc>
        <w:tc>
          <w:tcPr>
            <w:tcW w:w="4237" w:type="dxa"/>
            <w:tcBorders>
              <w:left w:val="nil"/>
              <w:right w:val="nil"/>
            </w:tcBorders>
          </w:tcPr>
          <w:p w14:paraId="285BF4AA" w14:textId="77777777" w:rsidR="00710BDE" w:rsidRDefault="00710BDE">
            <w:pPr>
              <w:pStyle w:val="TableParagraph"/>
              <w:rPr>
                <w:rFonts w:ascii="Times New Roman"/>
                <w:sz w:val="16"/>
              </w:rPr>
            </w:pPr>
          </w:p>
        </w:tc>
        <w:tc>
          <w:tcPr>
            <w:tcW w:w="2949" w:type="dxa"/>
            <w:tcBorders>
              <w:left w:val="nil"/>
            </w:tcBorders>
          </w:tcPr>
          <w:p w14:paraId="6AC5F68C" w14:textId="77777777" w:rsidR="00710BDE" w:rsidRDefault="00B65F94">
            <w:pPr>
              <w:pStyle w:val="TableParagraph"/>
              <w:spacing w:line="221" w:lineRule="exact"/>
              <w:ind w:left="291"/>
              <w:rPr>
                <w:sz w:val="20"/>
              </w:rPr>
            </w:pPr>
            <w:r>
              <w:rPr>
                <w:sz w:val="20"/>
              </w:rPr>
              <w:t>5.1 - 13.8 BCF method: OEC</w:t>
            </w:r>
          </w:p>
        </w:tc>
      </w:tr>
      <w:tr w:rsidR="00710BDE" w14:paraId="45DCE0F5" w14:textId="77777777">
        <w:trPr>
          <w:trHeight w:val="465"/>
        </w:trPr>
        <w:tc>
          <w:tcPr>
            <w:tcW w:w="2607" w:type="dxa"/>
            <w:tcBorders>
              <w:bottom w:val="thickThinMediumGap" w:sz="4" w:space="0" w:color="C0C0C0"/>
              <w:right w:val="nil"/>
            </w:tcBorders>
          </w:tcPr>
          <w:p w14:paraId="035D1E8A" w14:textId="77777777" w:rsidR="00710BDE" w:rsidRDefault="00B65F94">
            <w:pPr>
              <w:pStyle w:val="TableParagraph"/>
              <w:spacing w:before="14" w:line="237" w:lineRule="auto"/>
              <w:ind w:left="209" w:right="176"/>
              <w:rPr>
                <w:sz w:val="18"/>
              </w:rPr>
            </w:pPr>
            <w:r>
              <w:rPr>
                <w:sz w:val="18"/>
              </w:rPr>
              <w:t>Butyl 2,3-epoxypropyl ether (CAS 2426-08-6)</w:t>
            </w:r>
          </w:p>
        </w:tc>
        <w:tc>
          <w:tcPr>
            <w:tcW w:w="4237" w:type="dxa"/>
            <w:tcBorders>
              <w:left w:val="nil"/>
              <w:bottom w:val="thickThinMediumGap" w:sz="4" w:space="0" w:color="C0C0C0"/>
              <w:right w:val="nil"/>
            </w:tcBorders>
          </w:tcPr>
          <w:p w14:paraId="266936C0" w14:textId="77777777" w:rsidR="00710BDE" w:rsidRDefault="00B65F94">
            <w:pPr>
              <w:pStyle w:val="TableParagraph"/>
              <w:spacing w:before="13"/>
              <w:ind w:left="1907" w:right="1939"/>
              <w:jc w:val="center"/>
              <w:rPr>
                <w:sz w:val="18"/>
              </w:rPr>
            </w:pPr>
            <w:r>
              <w:rPr>
                <w:sz w:val="18"/>
              </w:rPr>
              <w:t>0.63</w:t>
            </w:r>
          </w:p>
        </w:tc>
        <w:tc>
          <w:tcPr>
            <w:tcW w:w="2949" w:type="dxa"/>
            <w:tcBorders>
              <w:left w:val="nil"/>
              <w:bottom w:val="thickThinMediumGap" w:sz="4" w:space="0" w:color="C0C0C0"/>
            </w:tcBorders>
          </w:tcPr>
          <w:p w14:paraId="2D663A72" w14:textId="77777777" w:rsidR="00710BDE" w:rsidRDefault="00710BDE">
            <w:pPr>
              <w:pStyle w:val="TableParagraph"/>
              <w:rPr>
                <w:rFonts w:ascii="Times New Roman"/>
                <w:sz w:val="16"/>
              </w:rPr>
            </w:pPr>
          </w:p>
        </w:tc>
      </w:tr>
    </w:tbl>
    <w:p w14:paraId="45AF0406" w14:textId="77777777" w:rsidR="00710BDE" w:rsidRDefault="00B65F94">
      <w:pPr>
        <w:tabs>
          <w:tab w:val="left" w:pos="2802"/>
        </w:tabs>
        <w:spacing w:before="7"/>
        <w:ind w:left="261"/>
        <w:rPr>
          <w:sz w:val="18"/>
        </w:rPr>
      </w:pPr>
      <w:r>
        <w:rPr>
          <w:b/>
          <w:sz w:val="18"/>
        </w:rPr>
        <w:t>Mobility</w:t>
      </w:r>
      <w:r>
        <w:rPr>
          <w:b/>
          <w:spacing w:val="-1"/>
          <w:sz w:val="18"/>
        </w:rPr>
        <w:t xml:space="preserve"> </w:t>
      </w:r>
      <w:r>
        <w:rPr>
          <w:b/>
          <w:sz w:val="18"/>
        </w:rPr>
        <w:t>in</w:t>
      </w:r>
      <w:r>
        <w:rPr>
          <w:b/>
          <w:spacing w:val="-1"/>
          <w:sz w:val="18"/>
        </w:rPr>
        <w:t xml:space="preserve"> </w:t>
      </w:r>
      <w:r>
        <w:rPr>
          <w:b/>
          <w:sz w:val="18"/>
        </w:rPr>
        <w:t>soil</w:t>
      </w:r>
      <w:r>
        <w:rPr>
          <w:rFonts w:ascii="Times New Roman"/>
          <w:sz w:val="18"/>
        </w:rPr>
        <w:tab/>
      </w:r>
      <w:r>
        <w:rPr>
          <w:b/>
          <w:sz w:val="18"/>
        </w:rPr>
        <w:t xml:space="preserve">:   </w:t>
      </w:r>
      <w:r>
        <w:rPr>
          <w:position w:val="1"/>
          <w:sz w:val="18"/>
        </w:rPr>
        <w:t>No data is available on the product</w:t>
      </w:r>
      <w:r>
        <w:rPr>
          <w:spacing w:val="-25"/>
          <w:position w:val="1"/>
          <w:sz w:val="18"/>
        </w:rPr>
        <w:t xml:space="preserve"> </w:t>
      </w:r>
      <w:r>
        <w:rPr>
          <w:position w:val="1"/>
          <w:sz w:val="18"/>
        </w:rPr>
        <w:t>itself.</w:t>
      </w:r>
    </w:p>
    <w:p w14:paraId="663A3F08" w14:textId="77777777" w:rsidR="00710BDE" w:rsidRDefault="00B65F94">
      <w:pPr>
        <w:pStyle w:val="Heading3"/>
        <w:spacing w:before="33"/>
        <w:ind w:left="261"/>
      </w:pPr>
      <w:r>
        <w:t>Other Adverse Environmental effects</w:t>
      </w:r>
    </w:p>
    <w:p w14:paraId="6391027A" w14:textId="77777777" w:rsidR="00710BDE" w:rsidRDefault="00B65F94">
      <w:pPr>
        <w:pStyle w:val="BodyText"/>
        <w:spacing w:before="28" w:line="232" w:lineRule="auto"/>
        <w:ind w:left="3021" w:right="446" w:hanging="218"/>
        <w:jc w:val="both"/>
      </w:pPr>
      <w:r>
        <w:pict w14:anchorId="24C7DD6B">
          <v:shape id="_x0000_s1033" type="#_x0000_t202" style="position:absolute;left:0;text-align:left;margin-left:63.55pt;margin-top:35.3pt;width:489pt;height:15.85pt;z-index:-15720960;mso-wrap-distance-left:0;mso-wrap-distance-right:0;mso-position-horizontal-relative:page" fillcolor="#e4e4e4" strokecolor="gray" strokeweight="1pt">
            <v:textbox inset="0,0,0,0">
              <w:txbxContent>
                <w:p w14:paraId="533F0D36" w14:textId="77777777" w:rsidR="00710BDE" w:rsidRDefault="00B65F94">
                  <w:pPr>
                    <w:spacing w:before="13"/>
                    <w:ind w:left="20"/>
                    <w:rPr>
                      <w:rFonts w:ascii="Times New Roman"/>
                      <w:b/>
                      <w:sz w:val="20"/>
                    </w:rPr>
                  </w:pPr>
                  <w:r>
                    <w:rPr>
                      <w:rFonts w:ascii="Times New Roman"/>
                      <w:b/>
                      <w:sz w:val="20"/>
                    </w:rPr>
                    <w:t>SECTION 13. DISPOSAL CONSIDERATIONS</w:t>
                  </w:r>
                </w:p>
              </w:txbxContent>
            </v:textbox>
            <w10:wrap type="topAndBottom" anchorx="page"/>
          </v:shape>
        </w:pict>
      </w:r>
      <w:r>
        <w:rPr>
          <w:b/>
        </w:rPr>
        <w:t xml:space="preserve">: </w:t>
      </w:r>
      <w:r>
        <w:rPr>
          <w:position w:val="1"/>
        </w:rPr>
        <w:t>No other adverse environmental effects (</w:t>
      </w:r>
      <w:proofErr w:type="gramStart"/>
      <w:r>
        <w:rPr>
          <w:position w:val="1"/>
        </w:rPr>
        <w:t>e.g.</w:t>
      </w:r>
      <w:proofErr w:type="gramEnd"/>
      <w:r>
        <w:rPr>
          <w:position w:val="1"/>
        </w:rPr>
        <w:t xml:space="preserve"> ozone depletion, photochemical ozone </w:t>
      </w:r>
      <w:r>
        <w:t>creation</w:t>
      </w:r>
      <w:r>
        <w:rPr>
          <w:spacing w:val="-6"/>
        </w:rPr>
        <w:t xml:space="preserve"> </w:t>
      </w:r>
      <w:r>
        <w:t>potential,</w:t>
      </w:r>
      <w:r>
        <w:rPr>
          <w:spacing w:val="-6"/>
        </w:rPr>
        <w:t xml:space="preserve"> </w:t>
      </w:r>
      <w:r>
        <w:t>endocrine</w:t>
      </w:r>
      <w:r>
        <w:rPr>
          <w:spacing w:val="-7"/>
        </w:rPr>
        <w:t xml:space="preserve"> </w:t>
      </w:r>
      <w:r>
        <w:t>disruption,</w:t>
      </w:r>
      <w:r>
        <w:rPr>
          <w:spacing w:val="-6"/>
        </w:rPr>
        <w:t xml:space="preserve"> </w:t>
      </w:r>
      <w:r>
        <w:t>global</w:t>
      </w:r>
      <w:r>
        <w:rPr>
          <w:spacing w:val="-7"/>
        </w:rPr>
        <w:t xml:space="preserve"> </w:t>
      </w:r>
      <w:r>
        <w:t>warm</w:t>
      </w:r>
      <w:r>
        <w:t>ing</w:t>
      </w:r>
      <w:r>
        <w:rPr>
          <w:spacing w:val="-6"/>
        </w:rPr>
        <w:t xml:space="preserve"> </w:t>
      </w:r>
      <w:r>
        <w:t>potential)</w:t>
      </w:r>
      <w:r>
        <w:rPr>
          <w:spacing w:val="-7"/>
        </w:rPr>
        <w:t xml:space="preserve"> </w:t>
      </w:r>
      <w:r>
        <w:t>are</w:t>
      </w:r>
      <w:r>
        <w:rPr>
          <w:spacing w:val="-6"/>
        </w:rPr>
        <w:t xml:space="preserve"> </w:t>
      </w:r>
      <w:r>
        <w:t>expected</w:t>
      </w:r>
      <w:r>
        <w:rPr>
          <w:spacing w:val="-7"/>
        </w:rPr>
        <w:t xml:space="preserve"> </w:t>
      </w:r>
      <w:r>
        <w:t>from this component.</w:t>
      </w:r>
    </w:p>
    <w:p w14:paraId="4D18E3BA" w14:textId="77777777" w:rsidR="00710BDE" w:rsidRDefault="00710BDE">
      <w:pPr>
        <w:pStyle w:val="BodyText"/>
        <w:spacing w:before="7"/>
        <w:rPr>
          <w:sz w:val="7"/>
        </w:rPr>
      </w:pPr>
    </w:p>
    <w:p w14:paraId="4EE53581" w14:textId="77777777" w:rsidR="00710BDE" w:rsidRDefault="00710BDE">
      <w:pPr>
        <w:rPr>
          <w:sz w:val="7"/>
        </w:rPr>
        <w:sectPr w:rsidR="00710BDE">
          <w:type w:val="continuous"/>
          <w:pgSz w:w="12240" w:h="15840"/>
          <w:pgMar w:top="2960" w:right="1040" w:bottom="280" w:left="1040" w:header="720" w:footer="720" w:gutter="0"/>
          <w:cols w:space="720"/>
        </w:sectPr>
      </w:pPr>
    </w:p>
    <w:p w14:paraId="4A427506" w14:textId="77777777" w:rsidR="00710BDE" w:rsidRDefault="00B65F94">
      <w:pPr>
        <w:pStyle w:val="Heading3"/>
        <w:spacing w:before="101"/>
        <w:ind w:left="261"/>
      </w:pPr>
      <w:r>
        <w:t>Handling for Disposal</w:t>
      </w:r>
    </w:p>
    <w:p w14:paraId="729034E1" w14:textId="77777777" w:rsidR="00710BDE" w:rsidRDefault="00710BDE">
      <w:pPr>
        <w:pStyle w:val="BodyText"/>
        <w:rPr>
          <w:b/>
          <w:sz w:val="20"/>
        </w:rPr>
      </w:pPr>
    </w:p>
    <w:p w14:paraId="21498371" w14:textId="77777777" w:rsidR="00710BDE" w:rsidRDefault="00B65F94">
      <w:pPr>
        <w:spacing w:before="175"/>
        <w:ind w:left="261"/>
        <w:rPr>
          <w:b/>
          <w:sz w:val="18"/>
        </w:rPr>
      </w:pPr>
      <w:r>
        <w:rPr>
          <w:b/>
          <w:sz w:val="18"/>
        </w:rPr>
        <w:t>Methods of Disposal</w:t>
      </w:r>
    </w:p>
    <w:p w14:paraId="1C444884" w14:textId="2148F6FA" w:rsidR="00710BDE" w:rsidRDefault="00B65F94">
      <w:pPr>
        <w:pStyle w:val="BodyText"/>
        <w:spacing w:before="96" w:line="232" w:lineRule="auto"/>
        <w:ind w:left="479" w:right="333" w:hanging="218"/>
      </w:pPr>
      <w:r>
        <w:br w:type="column"/>
      </w:r>
      <w:r>
        <w:rPr>
          <w:b/>
        </w:rPr>
        <w:t xml:space="preserve">: </w:t>
      </w:r>
      <w:r>
        <w:rPr>
          <w:position w:val="1"/>
        </w:rPr>
        <w:t xml:space="preserve">Collect and reclaim or dispose in sealed containers at licensed waste disposal </w:t>
      </w:r>
      <w:r>
        <w:t>site. Dispose</w:t>
      </w:r>
      <w:r>
        <w:t xml:space="preserve"> of contents/container in accordance with local/regional/national/international regulations.</w:t>
      </w:r>
    </w:p>
    <w:p w14:paraId="029EA7DB" w14:textId="77777777" w:rsidR="00710BDE" w:rsidRDefault="00B65F94">
      <w:pPr>
        <w:pStyle w:val="BodyText"/>
        <w:spacing w:before="18" w:line="228" w:lineRule="auto"/>
        <w:ind w:left="479" w:right="333" w:hanging="218"/>
      </w:pPr>
      <w:r>
        <w:rPr>
          <w:b/>
        </w:rPr>
        <w:t xml:space="preserve">: </w:t>
      </w:r>
      <w:r>
        <w:rPr>
          <w:position w:val="1"/>
        </w:rPr>
        <w:t>Dispose in accordance with all applicable federal, state, provincial a</w:t>
      </w:r>
      <w:r>
        <w:rPr>
          <w:position w:val="1"/>
        </w:rPr>
        <w:t xml:space="preserve">nd local </w:t>
      </w:r>
      <w:r>
        <w:t>regulations.</w:t>
      </w:r>
    </w:p>
    <w:p w14:paraId="1B9A1D01" w14:textId="77777777" w:rsidR="00710BDE" w:rsidRDefault="00710BDE">
      <w:pPr>
        <w:spacing w:line="228" w:lineRule="auto"/>
        <w:sectPr w:rsidR="00710BDE">
          <w:type w:val="continuous"/>
          <w:pgSz w:w="12240" w:h="15840"/>
          <w:pgMar w:top="2960" w:right="1040" w:bottom="280" w:left="1040" w:header="720" w:footer="720" w:gutter="0"/>
          <w:cols w:num="2" w:space="720" w:equalWidth="0">
            <w:col w:w="2161" w:space="381"/>
            <w:col w:w="7618"/>
          </w:cols>
        </w:sectPr>
      </w:pPr>
    </w:p>
    <w:p w14:paraId="02577BCC" w14:textId="77777777" w:rsidR="00710BDE" w:rsidRDefault="00710BDE">
      <w:pPr>
        <w:pStyle w:val="BodyText"/>
        <w:spacing w:before="9"/>
        <w:rPr>
          <w:sz w:val="20"/>
        </w:rPr>
      </w:pPr>
    </w:p>
    <w:p w14:paraId="7134EFB6" w14:textId="77777777" w:rsidR="00710BDE" w:rsidRDefault="00710BDE">
      <w:pPr>
        <w:rPr>
          <w:sz w:val="20"/>
        </w:rPr>
        <w:sectPr w:rsidR="00710BDE">
          <w:pgSz w:w="12240" w:h="15840"/>
          <w:pgMar w:top="2960" w:right="1040" w:bottom="280" w:left="1040" w:header="852" w:footer="0" w:gutter="0"/>
          <w:cols w:space="720"/>
        </w:sectPr>
      </w:pPr>
    </w:p>
    <w:p w14:paraId="16DD1893" w14:textId="77777777" w:rsidR="00710BDE" w:rsidRDefault="00B65F94">
      <w:pPr>
        <w:pStyle w:val="Heading3"/>
        <w:spacing w:before="99"/>
        <w:ind w:left="261"/>
      </w:pPr>
      <w:r>
        <w:t>RCRA</w:t>
      </w:r>
    </w:p>
    <w:p w14:paraId="3B0488C2" w14:textId="77777777" w:rsidR="00710BDE" w:rsidRDefault="00B65F94">
      <w:pPr>
        <w:pStyle w:val="BodyText"/>
        <w:spacing w:before="100" w:line="230" w:lineRule="auto"/>
        <w:ind w:left="478" w:right="266" w:hanging="218"/>
      </w:pPr>
      <w:r>
        <w:br w:type="column"/>
      </w:r>
      <w:r>
        <w:rPr>
          <w:b/>
        </w:rPr>
        <w:t xml:space="preserve">: </w:t>
      </w:r>
      <w:r>
        <w:rPr>
          <w:position w:val="2"/>
        </w:rPr>
        <w:t xml:space="preserve">If this product, as supplied, becomes a waste in the United States, it may meet the </w:t>
      </w:r>
      <w:r>
        <w:t>criteria of a hazardous waste as defined under RCRA, Title 40 CFR 261. It is the responsibility of the w</w:t>
      </w:r>
      <w:r>
        <w:t>aste generator to determine the proper waste identification and disposal method. For disposal of unused or waste material, check with local, state and federal environmental agencies.</w:t>
      </w:r>
    </w:p>
    <w:p w14:paraId="37FF4DA6" w14:textId="77777777" w:rsidR="00710BDE" w:rsidRDefault="00710BDE">
      <w:pPr>
        <w:spacing w:line="230" w:lineRule="auto"/>
        <w:sectPr w:rsidR="00710BDE">
          <w:type w:val="continuous"/>
          <w:pgSz w:w="12240" w:h="15840"/>
          <w:pgMar w:top="2960" w:right="1040" w:bottom="280" w:left="1040" w:header="720" w:footer="720" w:gutter="0"/>
          <w:cols w:num="2" w:space="720" w:equalWidth="0">
            <w:col w:w="821" w:space="1721"/>
            <w:col w:w="7618"/>
          </w:cols>
        </w:sectPr>
      </w:pPr>
    </w:p>
    <w:p w14:paraId="5852A49B" w14:textId="77777777" w:rsidR="00710BDE" w:rsidRDefault="00710BDE">
      <w:pPr>
        <w:pStyle w:val="BodyText"/>
        <w:rPr>
          <w:sz w:val="20"/>
        </w:rPr>
      </w:pPr>
    </w:p>
    <w:p w14:paraId="7581BD33" w14:textId="77777777" w:rsidR="00710BDE" w:rsidRDefault="00710BDE">
      <w:pPr>
        <w:pStyle w:val="BodyText"/>
        <w:spacing w:before="4"/>
        <w:rPr>
          <w:sz w:val="11"/>
        </w:rPr>
      </w:pPr>
    </w:p>
    <w:p w14:paraId="0D444724" w14:textId="77777777" w:rsidR="00710BDE" w:rsidRDefault="00B65F94">
      <w:pPr>
        <w:pStyle w:val="BodyText"/>
        <w:ind w:left="281"/>
        <w:rPr>
          <w:sz w:val="20"/>
        </w:rPr>
      </w:pPr>
      <w:r>
        <w:rPr>
          <w:sz w:val="20"/>
        </w:rPr>
      </w:r>
      <w:r>
        <w:rPr>
          <w:sz w:val="20"/>
        </w:rPr>
        <w:pict w14:anchorId="0F2B2398">
          <v:shape id="_x0000_s1032" type="#_x0000_t202" style="width:481.6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2921619C" w14:textId="77777777" w:rsidR="00710BDE" w:rsidRDefault="00B65F94">
                  <w:pPr>
                    <w:spacing w:before="13"/>
                    <w:ind w:left="20"/>
                    <w:rPr>
                      <w:rFonts w:ascii="Times New Roman"/>
                      <w:b/>
                      <w:sz w:val="20"/>
                    </w:rPr>
                  </w:pPr>
                  <w:r>
                    <w:rPr>
                      <w:rFonts w:ascii="Times New Roman"/>
                      <w:b/>
                      <w:sz w:val="20"/>
                    </w:rPr>
                    <w:t>SECTION 14. TRANSPORT INFORMATION</w:t>
                  </w:r>
                </w:p>
              </w:txbxContent>
            </v:textbox>
            <w10:anchorlock/>
          </v:shape>
        </w:pict>
      </w:r>
    </w:p>
    <w:p w14:paraId="0F69DC10" w14:textId="77777777" w:rsidR="00710BDE" w:rsidRDefault="00710BDE">
      <w:pPr>
        <w:pStyle w:val="BodyText"/>
        <w:spacing w:before="4"/>
        <w:rPr>
          <w:sz w:val="25"/>
        </w:rPr>
      </w:pPr>
    </w:p>
    <w:tbl>
      <w:tblPr>
        <w:tblW w:w="0" w:type="auto"/>
        <w:tblInd w:w="28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1170"/>
        <w:gridCol w:w="1155"/>
        <w:gridCol w:w="4125"/>
        <w:gridCol w:w="1055"/>
        <w:gridCol w:w="790"/>
        <w:gridCol w:w="1404"/>
      </w:tblGrid>
      <w:tr w:rsidR="00710BDE" w14:paraId="4B625263" w14:textId="77777777">
        <w:trPr>
          <w:trHeight w:val="683"/>
        </w:trPr>
        <w:tc>
          <w:tcPr>
            <w:tcW w:w="1170" w:type="dxa"/>
          </w:tcPr>
          <w:p w14:paraId="6B2C1D30" w14:textId="77777777" w:rsidR="00710BDE" w:rsidRDefault="00B65F94">
            <w:pPr>
              <w:pStyle w:val="TableParagraph"/>
              <w:spacing w:before="162" w:line="249" w:lineRule="auto"/>
              <w:ind w:left="72" w:right="68" w:firstLine="25"/>
              <w:rPr>
                <w:b/>
                <w:sz w:val="18"/>
              </w:rPr>
            </w:pPr>
            <w:r>
              <w:rPr>
                <w:b/>
                <w:sz w:val="18"/>
              </w:rPr>
              <w:t>Regulatory Information</w:t>
            </w:r>
          </w:p>
        </w:tc>
        <w:tc>
          <w:tcPr>
            <w:tcW w:w="1155" w:type="dxa"/>
          </w:tcPr>
          <w:p w14:paraId="1668B04D" w14:textId="77777777" w:rsidR="00710BDE" w:rsidRDefault="00710BDE">
            <w:pPr>
              <w:pStyle w:val="TableParagraph"/>
              <w:rPr>
                <w:sz w:val="20"/>
              </w:rPr>
            </w:pPr>
          </w:p>
          <w:p w14:paraId="4940492C" w14:textId="77777777" w:rsidR="00710BDE" w:rsidRDefault="00B65F94">
            <w:pPr>
              <w:pStyle w:val="TableParagraph"/>
              <w:spacing w:before="127"/>
              <w:ind w:left="57"/>
              <w:rPr>
                <w:b/>
                <w:sz w:val="18"/>
              </w:rPr>
            </w:pPr>
            <w:r>
              <w:rPr>
                <w:b/>
                <w:sz w:val="18"/>
              </w:rPr>
              <w:t>UN Number</w:t>
            </w:r>
          </w:p>
        </w:tc>
        <w:tc>
          <w:tcPr>
            <w:tcW w:w="4125" w:type="dxa"/>
          </w:tcPr>
          <w:p w14:paraId="4243F699" w14:textId="77777777" w:rsidR="00710BDE" w:rsidRDefault="00710BDE">
            <w:pPr>
              <w:pStyle w:val="TableParagraph"/>
              <w:rPr>
                <w:sz w:val="20"/>
              </w:rPr>
            </w:pPr>
          </w:p>
          <w:p w14:paraId="44582EB6" w14:textId="77777777" w:rsidR="00710BDE" w:rsidRDefault="00B65F94">
            <w:pPr>
              <w:pStyle w:val="TableParagraph"/>
              <w:spacing w:before="127"/>
              <w:ind w:left="945"/>
              <w:rPr>
                <w:b/>
                <w:sz w:val="18"/>
              </w:rPr>
            </w:pPr>
            <w:r>
              <w:rPr>
                <w:b/>
                <w:sz w:val="18"/>
              </w:rPr>
              <w:t>UN proper shipping name</w:t>
            </w:r>
          </w:p>
        </w:tc>
        <w:tc>
          <w:tcPr>
            <w:tcW w:w="1055" w:type="dxa"/>
          </w:tcPr>
          <w:p w14:paraId="0604E1E0" w14:textId="77777777" w:rsidR="00710BDE" w:rsidRDefault="00B65F94">
            <w:pPr>
              <w:pStyle w:val="TableParagraph"/>
              <w:spacing w:before="96" w:line="190" w:lineRule="atLeast"/>
              <w:ind w:left="74" w:right="18"/>
              <w:jc w:val="center"/>
              <w:rPr>
                <w:b/>
                <w:sz w:val="16"/>
              </w:rPr>
            </w:pPr>
            <w:r>
              <w:rPr>
                <w:b/>
                <w:sz w:val="16"/>
              </w:rPr>
              <w:t>Transport hazard class(es)</w:t>
            </w:r>
          </w:p>
        </w:tc>
        <w:tc>
          <w:tcPr>
            <w:tcW w:w="790" w:type="dxa"/>
          </w:tcPr>
          <w:p w14:paraId="0459F51E" w14:textId="77777777" w:rsidR="00710BDE" w:rsidRDefault="00B65F94">
            <w:pPr>
              <w:pStyle w:val="TableParagraph"/>
              <w:spacing w:before="177" w:line="249" w:lineRule="auto"/>
              <w:ind w:left="135" w:right="-1" w:hanging="75"/>
              <w:rPr>
                <w:b/>
                <w:sz w:val="18"/>
              </w:rPr>
            </w:pPr>
            <w:r>
              <w:rPr>
                <w:b/>
                <w:sz w:val="18"/>
              </w:rPr>
              <w:t>Packing Group</w:t>
            </w:r>
          </w:p>
        </w:tc>
        <w:tc>
          <w:tcPr>
            <w:tcW w:w="1404" w:type="dxa"/>
          </w:tcPr>
          <w:p w14:paraId="0A1D2FDB" w14:textId="77777777" w:rsidR="00710BDE" w:rsidRDefault="00710BDE">
            <w:pPr>
              <w:pStyle w:val="TableParagraph"/>
              <w:spacing w:before="9"/>
              <w:rPr>
                <w:sz w:val="25"/>
              </w:rPr>
            </w:pPr>
          </w:p>
          <w:p w14:paraId="1CC1A1A1" w14:textId="77777777" w:rsidR="00710BDE" w:rsidRDefault="00B65F94">
            <w:pPr>
              <w:pStyle w:val="TableParagraph"/>
              <w:ind w:left="331"/>
              <w:rPr>
                <w:b/>
                <w:sz w:val="18"/>
              </w:rPr>
            </w:pPr>
            <w:r>
              <w:rPr>
                <w:b/>
                <w:sz w:val="18"/>
              </w:rPr>
              <w:t>Label</w:t>
            </w:r>
          </w:p>
        </w:tc>
      </w:tr>
      <w:tr w:rsidR="00710BDE" w14:paraId="0AF8F909" w14:textId="77777777">
        <w:trPr>
          <w:trHeight w:val="630"/>
        </w:trPr>
        <w:tc>
          <w:tcPr>
            <w:tcW w:w="1170" w:type="dxa"/>
            <w:vMerge w:val="restart"/>
          </w:tcPr>
          <w:p w14:paraId="15FF82F3" w14:textId="77777777" w:rsidR="00710BDE" w:rsidRDefault="00B65F94">
            <w:pPr>
              <w:pStyle w:val="TableParagraph"/>
              <w:spacing w:before="34"/>
              <w:ind w:left="302" w:right="316"/>
              <w:jc w:val="center"/>
              <w:rPr>
                <w:sz w:val="16"/>
              </w:rPr>
            </w:pPr>
            <w:r>
              <w:rPr>
                <w:sz w:val="16"/>
              </w:rPr>
              <w:t>TDG</w:t>
            </w:r>
          </w:p>
          <w:p w14:paraId="064F55BC" w14:textId="77777777" w:rsidR="00710BDE" w:rsidRDefault="00710BDE">
            <w:pPr>
              <w:pStyle w:val="TableParagraph"/>
              <w:rPr>
                <w:sz w:val="18"/>
              </w:rPr>
            </w:pPr>
          </w:p>
          <w:p w14:paraId="2C98BC47" w14:textId="77777777" w:rsidR="00710BDE" w:rsidRDefault="00710BDE">
            <w:pPr>
              <w:pStyle w:val="TableParagraph"/>
              <w:spacing w:before="7"/>
              <w:rPr>
                <w:sz w:val="17"/>
              </w:rPr>
            </w:pPr>
          </w:p>
          <w:p w14:paraId="7A7BC55C" w14:textId="77777777" w:rsidR="00710BDE" w:rsidRDefault="00B65F94">
            <w:pPr>
              <w:pStyle w:val="TableParagraph"/>
              <w:ind w:left="264" w:right="352"/>
              <w:jc w:val="center"/>
              <w:rPr>
                <w:b/>
                <w:sz w:val="16"/>
              </w:rPr>
            </w:pPr>
            <w:r>
              <w:rPr>
                <w:b/>
                <w:sz w:val="16"/>
              </w:rPr>
              <w:t>TDG</w:t>
            </w:r>
          </w:p>
          <w:p w14:paraId="794F44E4" w14:textId="77777777" w:rsidR="00710BDE" w:rsidRDefault="00B65F94">
            <w:pPr>
              <w:pStyle w:val="TableParagraph"/>
              <w:spacing w:before="27" w:line="249" w:lineRule="auto"/>
              <w:ind w:left="98" w:right="169" w:hanging="3"/>
              <w:jc w:val="center"/>
              <w:rPr>
                <w:b/>
                <w:sz w:val="16"/>
              </w:rPr>
            </w:pPr>
            <w:r>
              <w:rPr>
                <w:b/>
                <w:sz w:val="16"/>
              </w:rPr>
              <w:t>Additional information</w:t>
            </w:r>
          </w:p>
        </w:tc>
        <w:tc>
          <w:tcPr>
            <w:tcW w:w="1155" w:type="dxa"/>
          </w:tcPr>
          <w:p w14:paraId="7112E360" w14:textId="77777777" w:rsidR="00710BDE" w:rsidRDefault="00B65F94">
            <w:pPr>
              <w:pStyle w:val="TableParagraph"/>
              <w:spacing w:before="30"/>
              <w:ind w:left="19"/>
              <w:rPr>
                <w:sz w:val="16"/>
              </w:rPr>
            </w:pPr>
            <w:r>
              <w:rPr>
                <w:sz w:val="16"/>
              </w:rPr>
              <w:t>UN3077</w:t>
            </w:r>
          </w:p>
        </w:tc>
        <w:tc>
          <w:tcPr>
            <w:tcW w:w="4125" w:type="dxa"/>
          </w:tcPr>
          <w:p w14:paraId="7CA9C026" w14:textId="77777777" w:rsidR="00710BDE" w:rsidRDefault="00B65F94">
            <w:pPr>
              <w:pStyle w:val="TableParagraph"/>
              <w:spacing w:before="30"/>
              <w:ind w:left="79"/>
              <w:rPr>
                <w:sz w:val="16"/>
              </w:rPr>
            </w:pPr>
            <w:r>
              <w:rPr>
                <w:sz w:val="16"/>
              </w:rPr>
              <w:t>ENVIRONMENTALLY HAZARDOUS SUBSTANCE,</w:t>
            </w:r>
          </w:p>
          <w:p w14:paraId="173D6FC3" w14:textId="77777777" w:rsidR="00710BDE" w:rsidRDefault="00B65F94">
            <w:pPr>
              <w:pStyle w:val="TableParagraph"/>
              <w:spacing w:before="1"/>
              <w:ind w:left="79"/>
              <w:rPr>
                <w:sz w:val="16"/>
              </w:rPr>
            </w:pPr>
            <w:r>
              <w:rPr>
                <w:sz w:val="16"/>
              </w:rPr>
              <w:t>SOLID, N.O.S. (4,4'-Isopropylidenediphenol)</w:t>
            </w:r>
          </w:p>
        </w:tc>
        <w:tc>
          <w:tcPr>
            <w:tcW w:w="1055" w:type="dxa"/>
          </w:tcPr>
          <w:p w14:paraId="2AF54C5B" w14:textId="77777777" w:rsidR="00710BDE" w:rsidRDefault="00B65F94">
            <w:pPr>
              <w:pStyle w:val="TableParagraph"/>
              <w:spacing w:before="15"/>
              <w:ind w:left="23"/>
              <w:jc w:val="center"/>
              <w:rPr>
                <w:sz w:val="16"/>
              </w:rPr>
            </w:pPr>
            <w:r>
              <w:rPr>
                <w:sz w:val="16"/>
              </w:rPr>
              <w:t>9</w:t>
            </w:r>
          </w:p>
        </w:tc>
        <w:tc>
          <w:tcPr>
            <w:tcW w:w="790" w:type="dxa"/>
          </w:tcPr>
          <w:p w14:paraId="1F7F0199" w14:textId="77777777" w:rsidR="00710BDE" w:rsidRDefault="00B65F94">
            <w:pPr>
              <w:pStyle w:val="TableParagraph"/>
              <w:spacing w:before="49"/>
              <w:ind w:left="198" w:right="173"/>
              <w:jc w:val="center"/>
              <w:rPr>
                <w:sz w:val="16"/>
              </w:rPr>
            </w:pPr>
            <w:r>
              <w:rPr>
                <w:sz w:val="16"/>
              </w:rPr>
              <w:t>III</w:t>
            </w:r>
          </w:p>
        </w:tc>
        <w:tc>
          <w:tcPr>
            <w:tcW w:w="1404" w:type="dxa"/>
          </w:tcPr>
          <w:p w14:paraId="666D0972" w14:textId="77777777" w:rsidR="00710BDE" w:rsidRDefault="00710BDE">
            <w:pPr>
              <w:pStyle w:val="TableParagraph"/>
              <w:spacing w:before="5"/>
              <w:rPr>
                <w:sz w:val="3"/>
              </w:rPr>
            </w:pPr>
          </w:p>
          <w:p w14:paraId="00104378" w14:textId="77777777" w:rsidR="00710BDE" w:rsidRDefault="00B65F94">
            <w:pPr>
              <w:pStyle w:val="TableParagraph"/>
              <w:ind w:left="65"/>
              <w:rPr>
                <w:sz w:val="20"/>
              </w:rPr>
            </w:pPr>
            <w:r>
              <w:rPr>
                <w:noProof/>
                <w:sz w:val="20"/>
              </w:rPr>
              <w:drawing>
                <wp:inline distT="0" distB="0" distL="0" distR="0" wp14:anchorId="0501499A" wp14:editId="1D714215">
                  <wp:extent cx="348000" cy="35337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48000" cy="353377"/>
                          </a:xfrm>
                          <a:prstGeom prst="rect">
                            <a:avLst/>
                          </a:prstGeom>
                        </pic:spPr>
                      </pic:pic>
                    </a:graphicData>
                  </a:graphic>
                </wp:inline>
              </w:drawing>
            </w:r>
            <w:r>
              <w:rPr>
                <w:rFonts w:ascii="Times New Roman"/>
                <w:spacing w:val="35"/>
                <w:sz w:val="20"/>
              </w:rPr>
              <w:t xml:space="preserve"> </w:t>
            </w:r>
            <w:r>
              <w:rPr>
                <w:noProof/>
                <w:spacing w:val="35"/>
                <w:position w:val="2"/>
                <w:sz w:val="20"/>
              </w:rPr>
              <w:drawing>
                <wp:inline distT="0" distB="0" distL="0" distR="0" wp14:anchorId="1D00EEC1" wp14:editId="47D434C2">
                  <wp:extent cx="353758" cy="35375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2" cstate="print"/>
                          <a:stretch>
                            <a:fillRect/>
                          </a:stretch>
                        </pic:blipFill>
                        <pic:spPr>
                          <a:xfrm>
                            <a:off x="0" y="0"/>
                            <a:ext cx="353758" cy="353758"/>
                          </a:xfrm>
                          <a:prstGeom prst="rect">
                            <a:avLst/>
                          </a:prstGeom>
                        </pic:spPr>
                      </pic:pic>
                    </a:graphicData>
                  </a:graphic>
                </wp:inline>
              </w:drawing>
            </w:r>
          </w:p>
        </w:tc>
      </w:tr>
      <w:tr w:rsidR="00710BDE" w14:paraId="298FBFEA" w14:textId="77777777">
        <w:trPr>
          <w:trHeight w:val="700"/>
        </w:trPr>
        <w:tc>
          <w:tcPr>
            <w:tcW w:w="1170" w:type="dxa"/>
            <w:vMerge/>
            <w:tcBorders>
              <w:top w:val="nil"/>
            </w:tcBorders>
          </w:tcPr>
          <w:p w14:paraId="0C7688B8" w14:textId="77777777" w:rsidR="00710BDE" w:rsidRDefault="00710BDE">
            <w:pPr>
              <w:rPr>
                <w:sz w:val="2"/>
                <w:szCs w:val="2"/>
              </w:rPr>
            </w:pPr>
          </w:p>
        </w:tc>
        <w:tc>
          <w:tcPr>
            <w:tcW w:w="1155" w:type="dxa"/>
          </w:tcPr>
          <w:p w14:paraId="3A67AFB0" w14:textId="77777777" w:rsidR="00710BDE" w:rsidRDefault="00710BDE">
            <w:pPr>
              <w:pStyle w:val="TableParagraph"/>
              <w:rPr>
                <w:rFonts w:ascii="Times New Roman"/>
                <w:sz w:val="16"/>
              </w:rPr>
            </w:pPr>
          </w:p>
        </w:tc>
        <w:tc>
          <w:tcPr>
            <w:tcW w:w="4125" w:type="dxa"/>
          </w:tcPr>
          <w:p w14:paraId="36CBC71A" w14:textId="77777777" w:rsidR="00710BDE" w:rsidRDefault="00710BDE">
            <w:pPr>
              <w:pStyle w:val="TableParagraph"/>
              <w:rPr>
                <w:rFonts w:ascii="Times New Roman"/>
                <w:sz w:val="16"/>
              </w:rPr>
            </w:pPr>
          </w:p>
        </w:tc>
        <w:tc>
          <w:tcPr>
            <w:tcW w:w="1055" w:type="dxa"/>
          </w:tcPr>
          <w:p w14:paraId="42A201BE" w14:textId="77777777" w:rsidR="00710BDE" w:rsidRDefault="00710BDE">
            <w:pPr>
              <w:pStyle w:val="TableParagraph"/>
              <w:rPr>
                <w:rFonts w:ascii="Times New Roman"/>
                <w:sz w:val="16"/>
              </w:rPr>
            </w:pPr>
          </w:p>
        </w:tc>
        <w:tc>
          <w:tcPr>
            <w:tcW w:w="790" w:type="dxa"/>
          </w:tcPr>
          <w:p w14:paraId="5C29B2EF" w14:textId="77777777" w:rsidR="00710BDE" w:rsidRDefault="00710BDE">
            <w:pPr>
              <w:pStyle w:val="TableParagraph"/>
              <w:rPr>
                <w:rFonts w:ascii="Times New Roman"/>
                <w:sz w:val="16"/>
              </w:rPr>
            </w:pPr>
          </w:p>
        </w:tc>
        <w:tc>
          <w:tcPr>
            <w:tcW w:w="1404" w:type="dxa"/>
          </w:tcPr>
          <w:p w14:paraId="46C25DA8" w14:textId="77777777" w:rsidR="00710BDE" w:rsidRDefault="00710BDE">
            <w:pPr>
              <w:pStyle w:val="TableParagraph"/>
              <w:rPr>
                <w:rFonts w:ascii="Times New Roman"/>
                <w:sz w:val="16"/>
              </w:rPr>
            </w:pPr>
          </w:p>
        </w:tc>
      </w:tr>
      <w:tr w:rsidR="00710BDE" w14:paraId="584B3736" w14:textId="77777777">
        <w:trPr>
          <w:trHeight w:val="630"/>
        </w:trPr>
        <w:tc>
          <w:tcPr>
            <w:tcW w:w="1170" w:type="dxa"/>
            <w:vMerge w:val="restart"/>
          </w:tcPr>
          <w:p w14:paraId="0AC22B3C" w14:textId="77777777" w:rsidR="00710BDE" w:rsidRDefault="00B65F94">
            <w:pPr>
              <w:pStyle w:val="TableParagraph"/>
              <w:spacing w:before="34"/>
              <w:ind w:left="302" w:right="314"/>
              <w:jc w:val="center"/>
              <w:rPr>
                <w:sz w:val="16"/>
              </w:rPr>
            </w:pPr>
            <w:r>
              <w:rPr>
                <w:sz w:val="16"/>
              </w:rPr>
              <w:t>IMDG</w:t>
            </w:r>
          </w:p>
          <w:p w14:paraId="56014B40" w14:textId="77777777" w:rsidR="00710BDE" w:rsidRDefault="00710BDE">
            <w:pPr>
              <w:pStyle w:val="TableParagraph"/>
              <w:rPr>
                <w:sz w:val="18"/>
              </w:rPr>
            </w:pPr>
          </w:p>
          <w:p w14:paraId="0AB0C7C5" w14:textId="77777777" w:rsidR="00710BDE" w:rsidRDefault="00710BDE">
            <w:pPr>
              <w:pStyle w:val="TableParagraph"/>
              <w:spacing w:before="7"/>
              <w:rPr>
                <w:sz w:val="17"/>
              </w:rPr>
            </w:pPr>
          </w:p>
          <w:p w14:paraId="3AEC8B29" w14:textId="77777777" w:rsidR="00710BDE" w:rsidRDefault="00B65F94">
            <w:pPr>
              <w:pStyle w:val="TableParagraph"/>
              <w:ind w:left="264" w:right="352"/>
              <w:jc w:val="center"/>
              <w:rPr>
                <w:b/>
                <w:sz w:val="16"/>
              </w:rPr>
            </w:pPr>
            <w:r>
              <w:rPr>
                <w:b/>
                <w:sz w:val="16"/>
              </w:rPr>
              <w:t>IMDG</w:t>
            </w:r>
          </w:p>
          <w:p w14:paraId="1FA37F62" w14:textId="77777777" w:rsidR="00710BDE" w:rsidRDefault="00B65F94">
            <w:pPr>
              <w:pStyle w:val="TableParagraph"/>
              <w:spacing w:before="27" w:line="249" w:lineRule="auto"/>
              <w:ind w:left="98" w:right="169" w:hanging="3"/>
              <w:jc w:val="center"/>
              <w:rPr>
                <w:b/>
                <w:sz w:val="16"/>
              </w:rPr>
            </w:pPr>
            <w:r>
              <w:rPr>
                <w:b/>
                <w:sz w:val="16"/>
              </w:rPr>
              <w:t>Additional information</w:t>
            </w:r>
          </w:p>
        </w:tc>
        <w:tc>
          <w:tcPr>
            <w:tcW w:w="1155" w:type="dxa"/>
          </w:tcPr>
          <w:p w14:paraId="5E5AA41F" w14:textId="77777777" w:rsidR="00710BDE" w:rsidRDefault="00B65F94">
            <w:pPr>
              <w:pStyle w:val="TableParagraph"/>
              <w:spacing w:before="30"/>
              <w:ind w:left="20"/>
              <w:rPr>
                <w:sz w:val="16"/>
              </w:rPr>
            </w:pPr>
            <w:r>
              <w:rPr>
                <w:sz w:val="16"/>
              </w:rPr>
              <w:t>UN3077</w:t>
            </w:r>
          </w:p>
        </w:tc>
        <w:tc>
          <w:tcPr>
            <w:tcW w:w="4125" w:type="dxa"/>
          </w:tcPr>
          <w:p w14:paraId="56572B14" w14:textId="77777777" w:rsidR="00710BDE" w:rsidRDefault="00B65F94">
            <w:pPr>
              <w:pStyle w:val="TableParagraph"/>
              <w:spacing w:before="30"/>
              <w:ind w:left="80"/>
              <w:rPr>
                <w:sz w:val="16"/>
              </w:rPr>
            </w:pPr>
            <w:r>
              <w:rPr>
                <w:sz w:val="16"/>
              </w:rPr>
              <w:t>ENVIRONMENTALLY HAZARDOUS SUBSTANCE,</w:t>
            </w:r>
          </w:p>
          <w:p w14:paraId="691C74BB" w14:textId="77777777" w:rsidR="00710BDE" w:rsidRDefault="00B65F94">
            <w:pPr>
              <w:pStyle w:val="TableParagraph"/>
              <w:spacing w:before="1"/>
              <w:ind w:left="80"/>
              <w:rPr>
                <w:sz w:val="16"/>
              </w:rPr>
            </w:pPr>
            <w:r>
              <w:rPr>
                <w:sz w:val="16"/>
              </w:rPr>
              <w:t>SOLID, N.O.S. (4,4'-Isopropylidenediphenol)</w:t>
            </w:r>
          </w:p>
        </w:tc>
        <w:tc>
          <w:tcPr>
            <w:tcW w:w="1055" w:type="dxa"/>
          </w:tcPr>
          <w:p w14:paraId="03B71B4E" w14:textId="77777777" w:rsidR="00710BDE" w:rsidRDefault="00B65F94">
            <w:pPr>
              <w:pStyle w:val="TableParagraph"/>
              <w:spacing w:before="15"/>
              <w:ind w:left="23"/>
              <w:jc w:val="center"/>
              <w:rPr>
                <w:sz w:val="16"/>
              </w:rPr>
            </w:pPr>
            <w:r>
              <w:rPr>
                <w:sz w:val="16"/>
              </w:rPr>
              <w:t>9</w:t>
            </w:r>
          </w:p>
        </w:tc>
        <w:tc>
          <w:tcPr>
            <w:tcW w:w="790" w:type="dxa"/>
          </w:tcPr>
          <w:p w14:paraId="229F2BFF" w14:textId="77777777" w:rsidR="00710BDE" w:rsidRDefault="00B65F94">
            <w:pPr>
              <w:pStyle w:val="TableParagraph"/>
              <w:spacing w:before="49"/>
              <w:ind w:left="198" w:right="173"/>
              <w:jc w:val="center"/>
              <w:rPr>
                <w:sz w:val="16"/>
              </w:rPr>
            </w:pPr>
            <w:r>
              <w:rPr>
                <w:sz w:val="16"/>
              </w:rPr>
              <w:t>III</w:t>
            </w:r>
          </w:p>
        </w:tc>
        <w:tc>
          <w:tcPr>
            <w:tcW w:w="1404" w:type="dxa"/>
          </w:tcPr>
          <w:p w14:paraId="4F679301" w14:textId="77777777" w:rsidR="00710BDE" w:rsidRDefault="00710BDE">
            <w:pPr>
              <w:pStyle w:val="TableParagraph"/>
              <w:spacing w:before="5"/>
              <w:rPr>
                <w:sz w:val="3"/>
              </w:rPr>
            </w:pPr>
          </w:p>
          <w:p w14:paraId="537F5E23" w14:textId="77777777" w:rsidR="00710BDE" w:rsidRDefault="00B65F94">
            <w:pPr>
              <w:pStyle w:val="TableParagraph"/>
              <w:ind w:left="65"/>
              <w:rPr>
                <w:sz w:val="20"/>
              </w:rPr>
            </w:pPr>
            <w:r>
              <w:rPr>
                <w:noProof/>
                <w:sz w:val="20"/>
              </w:rPr>
              <w:drawing>
                <wp:inline distT="0" distB="0" distL="0" distR="0" wp14:anchorId="32F8DDBB" wp14:editId="105F0DF4">
                  <wp:extent cx="348000" cy="353377"/>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1" cstate="print"/>
                          <a:stretch>
                            <a:fillRect/>
                          </a:stretch>
                        </pic:blipFill>
                        <pic:spPr>
                          <a:xfrm>
                            <a:off x="0" y="0"/>
                            <a:ext cx="348000" cy="353377"/>
                          </a:xfrm>
                          <a:prstGeom prst="rect">
                            <a:avLst/>
                          </a:prstGeom>
                        </pic:spPr>
                      </pic:pic>
                    </a:graphicData>
                  </a:graphic>
                </wp:inline>
              </w:drawing>
            </w:r>
            <w:r>
              <w:rPr>
                <w:rFonts w:ascii="Times New Roman"/>
                <w:spacing w:val="35"/>
                <w:sz w:val="20"/>
              </w:rPr>
              <w:t xml:space="preserve"> </w:t>
            </w:r>
            <w:r>
              <w:rPr>
                <w:noProof/>
                <w:spacing w:val="35"/>
                <w:position w:val="2"/>
                <w:sz w:val="20"/>
              </w:rPr>
              <w:drawing>
                <wp:inline distT="0" distB="0" distL="0" distR="0" wp14:anchorId="29A6F3E7" wp14:editId="04E7A97B">
                  <wp:extent cx="353758" cy="353758"/>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2" cstate="print"/>
                          <a:stretch>
                            <a:fillRect/>
                          </a:stretch>
                        </pic:blipFill>
                        <pic:spPr>
                          <a:xfrm>
                            <a:off x="0" y="0"/>
                            <a:ext cx="353758" cy="353758"/>
                          </a:xfrm>
                          <a:prstGeom prst="rect">
                            <a:avLst/>
                          </a:prstGeom>
                        </pic:spPr>
                      </pic:pic>
                    </a:graphicData>
                  </a:graphic>
                </wp:inline>
              </w:drawing>
            </w:r>
          </w:p>
        </w:tc>
      </w:tr>
      <w:tr w:rsidR="00710BDE" w14:paraId="4C57B081" w14:textId="77777777">
        <w:trPr>
          <w:trHeight w:val="700"/>
        </w:trPr>
        <w:tc>
          <w:tcPr>
            <w:tcW w:w="1170" w:type="dxa"/>
            <w:vMerge/>
            <w:tcBorders>
              <w:top w:val="nil"/>
            </w:tcBorders>
          </w:tcPr>
          <w:p w14:paraId="5891EBEE" w14:textId="77777777" w:rsidR="00710BDE" w:rsidRDefault="00710BDE">
            <w:pPr>
              <w:rPr>
                <w:sz w:val="2"/>
                <w:szCs w:val="2"/>
              </w:rPr>
            </w:pPr>
          </w:p>
        </w:tc>
        <w:tc>
          <w:tcPr>
            <w:tcW w:w="8529" w:type="dxa"/>
            <w:gridSpan w:val="5"/>
          </w:tcPr>
          <w:p w14:paraId="7114F714" w14:textId="77777777" w:rsidR="00710BDE" w:rsidRDefault="00B65F94">
            <w:pPr>
              <w:pStyle w:val="TableParagraph"/>
              <w:spacing w:before="19"/>
              <w:ind w:left="65" w:right="152"/>
              <w:rPr>
                <w:sz w:val="16"/>
              </w:rPr>
            </w:pPr>
            <w:r>
              <w:rPr>
                <w:sz w:val="16"/>
              </w:rPr>
              <w:t>May be shipped as Limited Quantity when transported in containers no larger than 5.0 kg; in packages not exceeding 30 kg gross mass.</w:t>
            </w:r>
          </w:p>
        </w:tc>
      </w:tr>
      <w:tr w:rsidR="00710BDE" w14:paraId="5A33A7B8" w14:textId="77777777">
        <w:trPr>
          <w:trHeight w:val="630"/>
        </w:trPr>
        <w:tc>
          <w:tcPr>
            <w:tcW w:w="1170" w:type="dxa"/>
            <w:vMerge w:val="restart"/>
          </w:tcPr>
          <w:p w14:paraId="5B1B109D" w14:textId="77777777" w:rsidR="00710BDE" w:rsidRDefault="00B65F94">
            <w:pPr>
              <w:pStyle w:val="TableParagraph"/>
              <w:spacing w:before="34"/>
              <w:ind w:left="184"/>
              <w:rPr>
                <w:sz w:val="16"/>
              </w:rPr>
            </w:pPr>
            <w:r>
              <w:rPr>
                <w:spacing w:val="-3"/>
                <w:sz w:val="16"/>
              </w:rPr>
              <w:t>ICAO/IATA</w:t>
            </w:r>
          </w:p>
          <w:p w14:paraId="38594960" w14:textId="77777777" w:rsidR="00710BDE" w:rsidRDefault="00710BDE">
            <w:pPr>
              <w:pStyle w:val="TableParagraph"/>
              <w:rPr>
                <w:sz w:val="18"/>
              </w:rPr>
            </w:pPr>
          </w:p>
          <w:p w14:paraId="5460C8C2" w14:textId="77777777" w:rsidR="00710BDE" w:rsidRDefault="00710BDE">
            <w:pPr>
              <w:pStyle w:val="TableParagraph"/>
              <w:spacing w:before="7"/>
              <w:rPr>
                <w:sz w:val="17"/>
              </w:rPr>
            </w:pPr>
          </w:p>
          <w:p w14:paraId="20028EFF" w14:textId="77777777" w:rsidR="00710BDE" w:rsidRDefault="00B65F94">
            <w:pPr>
              <w:pStyle w:val="TableParagraph"/>
              <w:ind w:left="133"/>
              <w:rPr>
                <w:b/>
                <w:sz w:val="16"/>
              </w:rPr>
            </w:pPr>
            <w:r>
              <w:rPr>
                <w:b/>
                <w:spacing w:val="-3"/>
                <w:sz w:val="16"/>
              </w:rPr>
              <w:t>ICAO/IATA</w:t>
            </w:r>
          </w:p>
          <w:p w14:paraId="1D34A248" w14:textId="77777777" w:rsidR="00710BDE" w:rsidRDefault="00B65F94">
            <w:pPr>
              <w:pStyle w:val="TableParagraph"/>
              <w:spacing w:before="27" w:line="249" w:lineRule="auto"/>
              <w:ind w:left="98" w:right="152" w:firstLine="48"/>
              <w:rPr>
                <w:b/>
                <w:sz w:val="16"/>
              </w:rPr>
            </w:pPr>
            <w:r>
              <w:rPr>
                <w:b/>
                <w:sz w:val="16"/>
              </w:rPr>
              <w:t>Additional information</w:t>
            </w:r>
          </w:p>
        </w:tc>
        <w:tc>
          <w:tcPr>
            <w:tcW w:w="1155" w:type="dxa"/>
          </w:tcPr>
          <w:p w14:paraId="07426F3D" w14:textId="77777777" w:rsidR="00710BDE" w:rsidRDefault="00B65F94">
            <w:pPr>
              <w:pStyle w:val="TableParagraph"/>
              <w:spacing w:before="30"/>
              <w:ind w:left="20"/>
              <w:rPr>
                <w:sz w:val="16"/>
              </w:rPr>
            </w:pPr>
            <w:r>
              <w:rPr>
                <w:sz w:val="16"/>
              </w:rPr>
              <w:t>UN3077</w:t>
            </w:r>
          </w:p>
        </w:tc>
        <w:tc>
          <w:tcPr>
            <w:tcW w:w="4125" w:type="dxa"/>
          </w:tcPr>
          <w:p w14:paraId="1AB22ACA" w14:textId="77777777" w:rsidR="00710BDE" w:rsidRDefault="00B65F94">
            <w:pPr>
              <w:pStyle w:val="TableParagraph"/>
              <w:spacing w:before="30"/>
              <w:ind w:left="80" w:right="421"/>
              <w:rPr>
                <w:sz w:val="16"/>
              </w:rPr>
            </w:pPr>
            <w:r>
              <w:rPr>
                <w:sz w:val="16"/>
              </w:rPr>
              <w:t xml:space="preserve">Environmentally hazardous substance, solid, </w:t>
            </w:r>
            <w:proofErr w:type="spellStart"/>
            <w:r>
              <w:rPr>
                <w:sz w:val="16"/>
              </w:rPr>
              <w:t>n.o.s</w:t>
            </w:r>
            <w:proofErr w:type="spellEnd"/>
            <w:r>
              <w:rPr>
                <w:sz w:val="16"/>
              </w:rPr>
              <w:t>. (4,4'-Isopropylidenediphenol)</w:t>
            </w:r>
          </w:p>
        </w:tc>
        <w:tc>
          <w:tcPr>
            <w:tcW w:w="1055" w:type="dxa"/>
          </w:tcPr>
          <w:p w14:paraId="402040A1" w14:textId="77777777" w:rsidR="00710BDE" w:rsidRDefault="00B65F94">
            <w:pPr>
              <w:pStyle w:val="TableParagraph"/>
              <w:spacing w:before="15"/>
              <w:ind w:left="23"/>
              <w:jc w:val="center"/>
              <w:rPr>
                <w:sz w:val="16"/>
              </w:rPr>
            </w:pPr>
            <w:r>
              <w:rPr>
                <w:sz w:val="16"/>
              </w:rPr>
              <w:t>9</w:t>
            </w:r>
          </w:p>
        </w:tc>
        <w:tc>
          <w:tcPr>
            <w:tcW w:w="790" w:type="dxa"/>
          </w:tcPr>
          <w:p w14:paraId="305C31A3" w14:textId="77777777" w:rsidR="00710BDE" w:rsidRDefault="00B65F94">
            <w:pPr>
              <w:pStyle w:val="TableParagraph"/>
              <w:spacing w:before="49"/>
              <w:ind w:left="198" w:right="173"/>
              <w:jc w:val="center"/>
              <w:rPr>
                <w:sz w:val="16"/>
              </w:rPr>
            </w:pPr>
            <w:r>
              <w:rPr>
                <w:sz w:val="16"/>
              </w:rPr>
              <w:t>III</w:t>
            </w:r>
          </w:p>
        </w:tc>
        <w:tc>
          <w:tcPr>
            <w:tcW w:w="1404" w:type="dxa"/>
          </w:tcPr>
          <w:p w14:paraId="5BE90930" w14:textId="77777777" w:rsidR="00710BDE" w:rsidRDefault="00710BDE">
            <w:pPr>
              <w:pStyle w:val="TableParagraph"/>
              <w:spacing w:before="5"/>
              <w:rPr>
                <w:sz w:val="3"/>
              </w:rPr>
            </w:pPr>
          </w:p>
          <w:p w14:paraId="16126183" w14:textId="77777777" w:rsidR="00710BDE" w:rsidRDefault="00B65F94">
            <w:pPr>
              <w:pStyle w:val="TableParagraph"/>
              <w:ind w:left="65"/>
              <w:rPr>
                <w:sz w:val="20"/>
              </w:rPr>
            </w:pPr>
            <w:r>
              <w:rPr>
                <w:noProof/>
                <w:sz w:val="20"/>
              </w:rPr>
              <w:drawing>
                <wp:inline distT="0" distB="0" distL="0" distR="0" wp14:anchorId="465D8EE0" wp14:editId="0E3F1440">
                  <wp:extent cx="348000" cy="353377"/>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348000" cy="353377"/>
                          </a:xfrm>
                          <a:prstGeom prst="rect">
                            <a:avLst/>
                          </a:prstGeom>
                        </pic:spPr>
                      </pic:pic>
                    </a:graphicData>
                  </a:graphic>
                </wp:inline>
              </w:drawing>
            </w:r>
            <w:r>
              <w:rPr>
                <w:rFonts w:ascii="Times New Roman"/>
                <w:spacing w:val="35"/>
                <w:sz w:val="20"/>
              </w:rPr>
              <w:t xml:space="preserve"> </w:t>
            </w:r>
            <w:r>
              <w:rPr>
                <w:noProof/>
                <w:spacing w:val="35"/>
                <w:position w:val="2"/>
                <w:sz w:val="20"/>
              </w:rPr>
              <w:drawing>
                <wp:inline distT="0" distB="0" distL="0" distR="0" wp14:anchorId="24F88BCE" wp14:editId="6E182C49">
                  <wp:extent cx="353758" cy="353758"/>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2" cstate="print"/>
                          <a:stretch>
                            <a:fillRect/>
                          </a:stretch>
                        </pic:blipFill>
                        <pic:spPr>
                          <a:xfrm>
                            <a:off x="0" y="0"/>
                            <a:ext cx="353758" cy="353758"/>
                          </a:xfrm>
                          <a:prstGeom prst="rect">
                            <a:avLst/>
                          </a:prstGeom>
                        </pic:spPr>
                      </pic:pic>
                    </a:graphicData>
                  </a:graphic>
                </wp:inline>
              </w:drawing>
            </w:r>
          </w:p>
        </w:tc>
      </w:tr>
      <w:tr w:rsidR="00710BDE" w14:paraId="4C75E888" w14:textId="77777777">
        <w:trPr>
          <w:trHeight w:val="700"/>
        </w:trPr>
        <w:tc>
          <w:tcPr>
            <w:tcW w:w="1170" w:type="dxa"/>
            <w:vMerge/>
            <w:tcBorders>
              <w:top w:val="nil"/>
            </w:tcBorders>
          </w:tcPr>
          <w:p w14:paraId="0AB6227A" w14:textId="77777777" w:rsidR="00710BDE" w:rsidRDefault="00710BDE">
            <w:pPr>
              <w:rPr>
                <w:sz w:val="2"/>
                <w:szCs w:val="2"/>
              </w:rPr>
            </w:pPr>
          </w:p>
        </w:tc>
        <w:tc>
          <w:tcPr>
            <w:tcW w:w="8529" w:type="dxa"/>
            <w:gridSpan w:val="5"/>
          </w:tcPr>
          <w:p w14:paraId="085553A0" w14:textId="77777777" w:rsidR="00710BDE" w:rsidRDefault="00B65F94">
            <w:pPr>
              <w:pStyle w:val="TableParagraph"/>
              <w:spacing w:before="19"/>
              <w:ind w:left="65" w:right="152"/>
              <w:rPr>
                <w:sz w:val="16"/>
              </w:rPr>
            </w:pPr>
            <w:r>
              <w:rPr>
                <w:sz w:val="16"/>
              </w:rPr>
              <w:t>Refer to the appropriate Packing Instruction, prior to shipping this material. Review all State and Operator Variations, prior to shipping this material.</w:t>
            </w:r>
          </w:p>
        </w:tc>
      </w:tr>
      <w:tr w:rsidR="00710BDE" w14:paraId="12109D4A" w14:textId="77777777">
        <w:trPr>
          <w:trHeight w:val="625"/>
        </w:trPr>
        <w:tc>
          <w:tcPr>
            <w:tcW w:w="1170" w:type="dxa"/>
            <w:vMerge w:val="restart"/>
            <w:tcBorders>
              <w:bottom w:val="single" w:sz="12" w:space="0" w:color="C0C0C0"/>
            </w:tcBorders>
          </w:tcPr>
          <w:p w14:paraId="62668737" w14:textId="77777777" w:rsidR="00710BDE" w:rsidRDefault="00B65F94">
            <w:pPr>
              <w:pStyle w:val="TableParagraph"/>
              <w:spacing w:before="34"/>
              <w:ind w:left="121"/>
              <w:rPr>
                <w:sz w:val="16"/>
              </w:rPr>
            </w:pPr>
            <w:r>
              <w:rPr>
                <w:sz w:val="16"/>
              </w:rPr>
              <w:t>49CFR/DOT</w:t>
            </w:r>
          </w:p>
          <w:p w14:paraId="125E32B5" w14:textId="77777777" w:rsidR="00710BDE" w:rsidRDefault="00710BDE">
            <w:pPr>
              <w:pStyle w:val="TableParagraph"/>
              <w:rPr>
                <w:sz w:val="18"/>
              </w:rPr>
            </w:pPr>
          </w:p>
          <w:p w14:paraId="42CC088B" w14:textId="77777777" w:rsidR="00710BDE" w:rsidRDefault="00710BDE">
            <w:pPr>
              <w:pStyle w:val="TableParagraph"/>
              <w:spacing w:before="7"/>
              <w:rPr>
                <w:sz w:val="17"/>
              </w:rPr>
            </w:pPr>
          </w:p>
          <w:p w14:paraId="28709E94" w14:textId="77777777" w:rsidR="00710BDE" w:rsidRDefault="00B65F94">
            <w:pPr>
              <w:pStyle w:val="TableParagraph"/>
              <w:ind w:left="85"/>
              <w:rPr>
                <w:b/>
                <w:sz w:val="16"/>
              </w:rPr>
            </w:pPr>
            <w:r>
              <w:rPr>
                <w:b/>
                <w:sz w:val="16"/>
              </w:rPr>
              <w:t>49CFR/DOT</w:t>
            </w:r>
          </w:p>
          <w:p w14:paraId="038064B1" w14:textId="77777777" w:rsidR="00710BDE" w:rsidRDefault="00B65F94">
            <w:pPr>
              <w:pStyle w:val="TableParagraph"/>
              <w:spacing w:before="27" w:line="249" w:lineRule="auto"/>
              <w:ind w:left="98" w:right="152" w:firstLine="48"/>
              <w:rPr>
                <w:b/>
                <w:sz w:val="16"/>
              </w:rPr>
            </w:pPr>
            <w:r>
              <w:rPr>
                <w:b/>
                <w:sz w:val="16"/>
              </w:rPr>
              <w:t>Additional information</w:t>
            </w:r>
          </w:p>
        </w:tc>
        <w:tc>
          <w:tcPr>
            <w:tcW w:w="1155" w:type="dxa"/>
          </w:tcPr>
          <w:p w14:paraId="6FA3945E" w14:textId="77777777" w:rsidR="00710BDE" w:rsidRDefault="00B65F94">
            <w:pPr>
              <w:pStyle w:val="TableParagraph"/>
              <w:spacing w:before="30"/>
              <w:ind w:left="19"/>
              <w:rPr>
                <w:sz w:val="16"/>
              </w:rPr>
            </w:pPr>
            <w:r>
              <w:rPr>
                <w:sz w:val="16"/>
              </w:rPr>
              <w:t>None.</w:t>
            </w:r>
          </w:p>
        </w:tc>
        <w:tc>
          <w:tcPr>
            <w:tcW w:w="4125" w:type="dxa"/>
          </w:tcPr>
          <w:p w14:paraId="717FD195" w14:textId="77777777" w:rsidR="00710BDE" w:rsidRDefault="00B65F94">
            <w:pPr>
              <w:pStyle w:val="TableParagraph"/>
              <w:spacing w:before="30"/>
              <w:ind w:left="80"/>
              <w:rPr>
                <w:sz w:val="16"/>
              </w:rPr>
            </w:pPr>
            <w:r>
              <w:rPr>
                <w:sz w:val="16"/>
              </w:rPr>
              <w:t>Not regulated.</w:t>
            </w:r>
          </w:p>
        </w:tc>
        <w:tc>
          <w:tcPr>
            <w:tcW w:w="1055" w:type="dxa"/>
          </w:tcPr>
          <w:p w14:paraId="4F982FA6" w14:textId="77777777" w:rsidR="00710BDE" w:rsidRDefault="00B65F94">
            <w:pPr>
              <w:pStyle w:val="TableParagraph"/>
              <w:spacing w:before="15"/>
              <w:ind w:left="42" w:right="18"/>
              <w:jc w:val="center"/>
              <w:rPr>
                <w:sz w:val="16"/>
              </w:rPr>
            </w:pPr>
            <w:r>
              <w:rPr>
                <w:sz w:val="16"/>
              </w:rPr>
              <w:t>not regulated</w:t>
            </w:r>
          </w:p>
        </w:tc>
        <w:tc>
          <w:tcPr>
            <w:tcW w:w="790" w:type="dxa"/>
          </w:tcPr>
          <w:p w14:paraId="1C68CA26" w14:textId="77777777" w:rsidR="00710BDE" w:rsidRDefault="00B65F94">
            <w:pPr>
              <w:pStyle w:val="TableParagraph"/>
              <w:spacing w:before="49"/>
              <w:ind w:left="198" w:right="175"/>
              <w:jc w:val="center"/>
              <w:rPr>
                <w:sz w:val="16"/>
              </w:rPr>
            </w:pPr>
            <w:r>
              <w:rPr>
                <w:sz w:val="16"/>
              </w:rPr>
              <w:t>none</w:t>
            </w:r>
          </w:p>
        </w:tc>
        <w:tc>
          <w:tcPr>
            <w:tcW w:w="1404" w:type="dxa"/>
          </w:tcPr>
          <w:p w14:paraId="7B1FDB48" w14:textId="77777777" w:rsidR="00710BDE" w:rsidRDefault="00710BDE">
            <w:pPr>
              <w:pStyle w:val="TableParagraph"/>
              <w:spacing w:before="5"/>
              <w:rPr>
                <w:sz w:val="3"/>
              </w:rPr>
            </w:pPr>
          </w:p>
          <w:p w14:paraId="102C644D" w14:textId="77777777" w:rsidR="00710BDE" w:rsidRDefault="00B65F94">
            <w:pPr>
              <w:pStyle w:val="TableParagraph"/>
              <w:ind w:left="69"/>
              <w:rPr>
                <w:sz w:val="20"/>
              </w:rPr>
            </w:pPr>
            <w:r>
              <w:rPr>
                <w:noProof/>
                <w:position w:val="5"/>
                <w:sz w:val="20"/>
              </w:rPr>
              <w:drawing>
                <wp:inline distT="0" distB="0" distL="0" distR="0" wp14:anchorId="3067CD2E" wp14:editId="19371D7A">
                  <wp:extent cx="332419" cy="336804"/>
                  <wp:effectExtent l="0" t="0" r="0" b="0"/>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3" cstate="print"/>
                          <a:stretch>
                            <a:fillRect/>
                          </a:stretch>
                        </pic:blipFill>
                        <pic:spPr>
                          <a:xfrm>
                            <a:off x="0" y="0"/>
                            <a:ext cx="332419" cy="336804"/>
                          </a:xfrm>
                          <a:prstGeom prst="rect">
                            <a:avLst/>
                          </a:prstGeom>
                        </pic:spPr>
                      </pic:pic>
                    </a:graphicData>
                  </a:graphic>
                </wp:inline>
              </w:drawing>
            </w:r>
            <w:r>
              <w:rPr>
                <w:rFonts w:ascii="Times New Roman"/>
                <w:spacing w:val="56"/>
                <w:position w:val="5"/>
                <w:sz w:val="20"/>
              </w:rPr>
              <w:t xml:space="preserve"> </w:t>
            </w:r>
            <w:r>
              <w:rPr>
                <w:noProof/>
                <w:spacing w:val="56"/>
                <w:sz w:val="20"/>
              </w:rPr>
              <w:drawing>
                <wp:inline distT="0" distB="0" distL="0" distR="0" wp14:anchorId="72729AE6" wp14:editId="31AD51A2">
                  <wp:extent cx="374332" cy="374332"/>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0" cstate="print"/>
                          <a:stretch>
                            <a:fillRect/>
                          </a:stretch>
                        </pic:blipFill>
                        <pic:spPr>
                          <a:xfrm>
                            <a:off x="0" y="0"/>
                            <a:ext cx="374332" cy="374332"/>
                          </a:xfrm>
                          <a:prstGeom prst="rect">
                            <a:avLst/>
                          </a:prstGeom>
                        </pic:spPr>
                      </pic:pic>
                    </a:graphicData>
                  </a:graphic>
                </wp:inline>
              </w:drawing>
            </w:r>
          </w:p>
        </w:tc>
      </w:tr>
      <w:tr w:rsidR="00710BDE" w14:paraId="71046AE1" w14:textId="77777777">
        <w:trPr>
          <w:trHeight w:val="688"/>
        </w:trPr>
        <w:tc>
          <w:tcPr>
            <w:tcW w:w="1170" w:type="dxa"/>
            <w:vMerge/>
            <w:tcBorders>
              <w:top w:val="nil"/>
              <w:bottom w:val="single" w:sz="12" w:space="0" w:color="C0C0C0"/>
            </w:tcBorders>
          </w:tcPr>
          <w:p w14:paraId="226EE605" w14:textId="77777777" w:rsidR="00710BDE" w:rsidRDefault="00710BDE">
            <w:pPr>
              <w:rPr>
                <w:sz w:val="2"/>
                <w:szCs w:val="2"/>
              </w:rPr>
            </w:pPr>
          </w:p>
        </w:tc>
        <w:tc>
          <w:tcPr>
            <w:tcW w:w="8529" w:type="dxa"/>
            <w:gridSpan w:val="5"/>
            <w:tcBorders>
              <w:bottom w:val="single" w:sz="12" w:space="0" w:color="C0C0C0"/>
            </w:tcBorders>
          </w:tcPr>
          <w:p w14:paraId="137B01E5" w14:textId="77777777" w:rsidR="00710BDE" w:rsidRDefault="00B65F94">
            <w:pPr>
              <w:pStyle w:val="TableParagraph"/>
              <w:spacing w:before="9"/>
              <w:ind w:left="65"/>
              <w:rPr>
                <w:sz w:val="16"/>
              </w:rPr>
            </w:pPr>
            <w:r>
              <w:rPr>
                <w:sz w:val="16"/>
              </w:rPr>
              <w:t>None.</w:t>
            </w:r>
          </w:p>
        </w:tc>
      </w:tr>
    </w:tbl>
    <w:p w14:paraId="51853EE3" w14:textId="77777777" w:rsidR="00710BDE" w:rsidRDefault="00710BDE">
      <w:pPr>
        <w:rPr>
          <w:sz w:val="16"/>
        </w:rPr>
        <w:sectPr w:rsidR="00710BDE">
          <w:type w:val="continuous"/>
          <w:pgSz w:w="12240" w:h="15840"/>
          <w:pgMar w:top="2960" w:right="1040" w:bottom="280" w:left="1040" w:header="720" w:footer="720" w:gutter="0"/>
          <w:cols w:space="720"/>
        </w:sectPr>
      </w:pPr>
    </w:p>
    <w:p w14:paraId="7FCA5BC2" w14:textId="77777777" w:rsidR="00710BDE" w:rsidRDefault="00B65F94">
      <w:pPr>
        <w:pStyle w:val="Heading3"/>
        <w:spacing w:before="10"/>
        <w:ind w:left="261"/>
      </w:pPr>
      <w:r>
        <w:pict w14:anchorId="612172DD">
          <v:line id="_x0000_s1031" style="position:absolute;left:0;text-align:left;z-index:-16552960;mso-position-horizontal-relative:page" from="388.05pt,-2.7pt" to="388.05pt,-.6pt" strokecolor="silver" strokeweight="1pt">
            <w10:wrap anchorx="page"/>
          </v:line>
        </w:pict>
      </w:r>
      <w:r>
        <w:pict w14:anchorId="5B407F45">
          <v:line id="_x0000_s1030" style="position:absolute;left:0;text-align:left;z-index:-16552448;mso-position-horizontal-relative:page" from="181.8pt,-2.7pt" to="181.8pt,-1.2pt" strokecolor="silver" strokeweight="1pt">
            <w10:wrap anchorx="page"/>
          </v:line>
        </w:pict>
      </w:r>
      <w:r>
        <w:pict w14:anchorId="545F64FD">
          <v:line id="_x0000_s1029" style="position:absolute;left:0;text-align:left;z-index:-16551936;mso-position-horizontal-relative:page" from="440.8pt,-2.7pt" to="440.8pt,-1.2pt" strokecolor="silver" strokeweight="1pt">
            <w10:wrap anchorx="page"/>
          </v:line>
        </w:pict>
      </w:r>
      <w:r>
        <w:pict w14:anchorId="6AB21F77">
          <v:line id="_x0000_s1028" style="position:absolute;left:0;text-align:left;z-index:-16551424;mso-position-horizontal-relative:page" from="480.3pt,-2.7pt" to="480.3pt,-1.2pt" strokecolor="silver" strokeweight="1pt">
            <w10:wrap anchorx="page"/>
          </v:line>
        </w:pict>
      </w:r>
      <w:r>
        <w:t>Special precautions for user</w:t>
      </w:r>
    </w:p>
    <w:p w14:paraId="112F24C1" w14:textId="77777777" w:rsidR="00710BDE" w:rsidRDefault="00B65F94">
      <w:pPr>
        <w:pStyle w:val="BodyText"/>
        <w:spacing w:before="3"/>
        <w:ind w:left="80"/>
      </w:pPr>
      <w:r>
        <w:br w:type="column"/>
      </w:r>
      <w:r>
        <w:rPr>
          <w:b/>
          <w:position w:val="2"/>
        </w:rPr>
        <w:t xml:space="preserve">: </w:t>
      </w:r>
      <w:r>
        <w:t>None known or reported by the manufacturer.</w:t>
      </w:r>
    </w:p>
    <w:p w14:paraId="58A1BC94" w14:textId="77777777" w:rsidR="00710BDE" w:rsidRDefault="00710BDE">
      <w:pPr>
        <w:sectPr w:rsidR="00710BDE">
          <w:type w:val="continuous"/>
          <w:pgSz w:w="12240" w:h="15840"/>
          <w:pgMar w:top="2960" w:right="1040" w:bottom="280" w:left="1040" w:header="720" w:footer="720" w:gutter="0"/>
          <w:cols w:num="2" w:space="720" w:equalWidth="0">
            <w:col w:w="2683" w:space="40"/>
            <w:col w:w="7437"/>
          </w:cols>
        </w:sectPr>
      </w:pPr>
    </w:p>
    <w:p w14:paraId="4FCC6A02" w14:textId="77777777" w:rsidR="00710BDE" w:rsidRDefault="00B65F94">
      <w:pPr>
        <w:tabs>
          <w:tab w:val="left" w:pos="2803"/>
          <w:tab w:val="left" w:pos="3117"/>
        </w:tabs>
        <w:spacing w:before="23" w:line="225" w:lineRule="exact"/>
        <w:ind w:left="261"/>
        <w:rPr>
          <w:sz w:val="18"/>
        </w:rPr>
      </w:pPr>
      <w:r>
        <w:rPr>
          <w:b/>
          <w:position w:val="2"/>
          <w:sz w:val="18"/>
        </w:rPr>
        <w:t>Environmental hazards</w:t>
      </w:r>
      <w:r>
        <w:rPr>
          <w:rFonts w:ascii="Times New Roman"/>
          <w:position w:val="2"/>
          <w:sz w:val="18"/>
        </w:rPr>
        <w:tab/>
      </w:r>
      <w:r>
        <w:rPr>
          <w:b/>
          <w:position w:val="2"/>
          <w:sz w:val="18"/>
        </w:rPr>
        <w:t>:</w:t>
      </w:r>
      <w:r>
        <w:rPr>
          <w:rFonts w:ascii="Times New Roman"/>
          <w:position w:val="2"/>
          <w:sz w:val="18"/>
        </w:rPr>
        <w:tab/>
      </w:r>
      <w:r>
        <w:rPr>
          <w:sz w:val="18"/>
        </w:rPr>
        <w:t>This substance meets the criteria for an environmentally hazardous</w:t>
      </w:r>
      <w:r>
        <w:rPr>
          <w:spacing w:val="-12"/>
          <w:sz w:val="18"/>
        </w:rPr>
        <w:t xml:space="preserve"> </w:t>
      </w:r>
      <w:r>
        <w:rPr>
          <w:sz w:val="18"/>
        </w:rPr>
        <w:t>substance</w:t>
      </w:r>
    </w:p>
    <w:p w14:paraId="700BAC4F" w14:textId="77777777" w:rsidR="00710BDE" w:rsidRDefault="00B65F94">
      <w:pPr>
        <w:pStyle w:val="BodyText"/>
        <w:spacing w:line="205" w:lineRule="exact"/>
        <w:ind w:left="3021"/>
      </w:pPr>
      <w:r>
        <w:t>according to the IMDG Code. See ECOLOGICAL INFORMATION, Section 12.</w:t>
      </w:r>
    </w:p>
    <w:p w14:paraId="0ADE4DE3" w14:textId="77777777" w:rsidR="00710BDE" w:rsidRDefault="00710BDE">
      <w:pPr>
        <w:pStyle w:val="BodyText"/>
        <w:rPr>
          <w:sz w:val="20"/>
        </w:rPr>
      </w:pPr>
    </w:p>
    <w:p w14:paraId="0D5EA242" w14:textId="77777777" w:rsidR="00710BDE" w:rsidRDefault="00710BDE">
      <w:pPr>
        <w:pStyle w:val="BodyText"/>
        <w:rPr>
          <w:sz w:val="20"/>
        </w:rPr>
      </w:pPr>
    </w:p>
    <w:p w14:paraId="02837893" w14:textId="77777777" w:rsidR="00710BDE" w:rsidRDefault="00B65F94">
      <w:pPr>
        <w:pStyle w:val="BodyText"/>
        <w:spacing w:before="149"/>
        <w:ind w:left="3021"/>
      </w:pPr>
      <w:r>
        <w:t>.</w:t>
      </w:r>
    </w:p>
    <w:p w14:paraId="08B55488" w14:textId="77777777" w:rsidR="00710BDE" w:rsidRDefault="00B65F94">
      <w:pPr>
        <w:pStyle w:val="Heading3"/>
        <w:spacing w:before="4"/>
        <w:ind w:left="261"/>
      </w:pPr>
      <w:r>
        <w:t>Transport in bulk according to Annex II of MARPOL 73/78 and the IBC Code</w:t>
      </w:r>
    </w:p>
    <w:p w14:paraId="2F789092" w14:textId="77777777" w:rsidR="00710BDE" w:rsidRDefault="00B65F94">
      <w:pPr>
        <w:pStyle w:val="BodyText"/>
        <w:spacing w:before="47"/>
        <w:ind w:left="2803"/>
      </w:pPr>
      <w:r>
        <w:rPr>
          <w:b/>
          <w:position w:val="1"/>
        </w:rPr>
        <w:t xml:space="preserve">: </w:t>
      </w:r>
      <w:r>
        <w:t>Not available.</w:t>
      </w:r>
    </w:p>
    <w:p w14:paraId="3F4EED1F" w14:textId="77777777" w:rsidR="00710BDE" w:rsidRDefault="00B65F94">
      <w:pPr>
        <w:pStyle w:val="BodyText"/>
        <w:spacing w:before="5"/>
        <w:rPr>
          <w:sz w:val="14"/>
        </w:rPr>
      </w:pPr>
      <w:r>
        <w:pict w14:anchorId="4E6E051A">
          <v:shape id="_x0000_s1027" type="#_x0000_t202" style="position:absolute;margin-left:63.55pt;margin-top:10.75pt;width:489pt;height:15.85pt;z-index:-15719936;mso-wrap-distance-left:0;mso-wrap-distance-right:0;mso-position-horizontal-relative:page" fillcolor="#e4e4e4" strokecolor="gray" strokeweight="1pt">
            <v:textbox inset="0,0,0,0">
              <w:txbxContent>
                <w:p w14:paraId="23D7CF5F" w14:textId="77777777" w:rsidR="00710BDE" w:rsidRDefault="00B65F94">
                  <w:pPr>
                    <w:spacing w:before="16"/>
                    <w:ind w:left="20"/>
                    <w:rPr>
                      <w:rFonts w:ascii="Times New Roman"/>
                      <w:b/>
                    </w:rPr>
                  </w:pPr>
                  <w:r>
                    <w:rPr>
                      <w:rFonts w:ascii="Times New Roman"/>
                      <w:b/>
                    </w:rPr>
                    <w:t>SECTION 15 - REGULATORY INFORMATION</w:t>
                  </w:r>
                </w:p>
              </w:txbxContent>
            </v:textbox>
            <w10:wrap type="topAndBottom" anchorx="page"/>
          </v:shape>
        </w:pict>
      </w:r>
    </w:p>
    <w:p w14:paraId="51EBA2C7" w14:textId="77777777" w:rsidR="00710BDE" w:rsidRDefault="00B65F94">
      <w:pPr>
        <w:spacing w:before="33"/>
        <w:ind w:left="261"/>
        <w:rPr>
          <w:b/>
          <w:sz w:val="18"/>
        </w:rPr>
      </w:pPr>
      <w:r>
        <w:rPr>
          <w:b/>
          <w:sz w:val="18"/>
          <w:u w:val="single"/>
        </w:rPr>
        <w:t>US Federal Information:</w:t>
      </w:r>
    </w:p>
    <w:p w14:paraId="57D08CA6" w14:textId="77777777" w:rsidR="00710BDE" w:rsidRDefault="00B65F94">
      <w:pPr>
        <w:pStyle w:val="BodyText"/>
        <w:spacing w:before="70"/>
        <w:ind w:left="261"/>
      </w:pPr>
      <w:r>
        <w:t>Components listed below are present on the following U.S. Federal chemical lists:</w:t>
      </w:r>
    </w:p>
    <w:p w14:paraId="76B0ACC5" w14:textId="77777777" w:rsidR="00710BDE" w:rsidRDefault="00710BDE">
      <w:pPr>
        <w:sectPr w:rsidR="00710BDE">
          <w:type w:val="continuous"/>
          <w:pgSz w:w="12240" w:h="15840"/>
          <w:pgMar w:top="2960" w:right="1040" w:bottom="280" w:left="1040" w:header="720" w:footer="720" w:gutter="0"/>
          <w:cols w:space="720"/>
        </w:sectPr>
      </w:pPr>
    </w:p>
    <w:p w14:paraId="72E0F40E" w14:textId="77777777" w:rsidR="00710BDE" w:rsidRDefault="00710BDE">
      <w:pPr>
        <w:pStyle w:val="BodyText"/>
        <w:spacing w:before="6"/>
        <w:rPr>
          <w:sz w:val="26"/>
        </w:rPr>
      </w:pPr>
    </w:p>
    <w:tbl>
      <w:tblPr>
        <w:tblW w:w="0" w:type="auto"/>
        <w:tblInd w:w="25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1980"/>
        <w:gridCol w:w="1100"/>
        <w:gridCol w:w="812"/>
        <w:gridCol w:w="1476"/>
        <w:gridCol w:w="1380"/>
        <w:gridCol w:w="1608"/>
        <w:gridCol w:w="1450"/>
      </w:tblGrid>
      <w:tr w:rsidR="00710BDE" w14:paraId="4BB78CC4" w14:textId="77777777">
        <w:trPr>
          <w:trHeight w:val="478"/>
        </w:trPr>
        <w:tc>
          <w:tcPr>
            <w:tcW w:w="1980" w:type="dxa"/>
            <w:vMerge w:val="restart"/>
            <w:tcBorders>
              <w:left w:val="single" w:sz="12" w:space="0" w:color="C0C0C0"/>
            </w:tcBorders>
          </w:tcPr>
          <w:p w14:paraId="3AFFABE8" w14:textId="77777777" w:rsidR="00710BDE" w:rsidRDefault="00710BDE">
            <w:pPr>
              <w:pStyle w:val="TableParagraph"/>
              <w:rPr>
                <w:sz w:val="18"/>
              </w:rPr>
            </w:pPr>
          </w:p>
          <w:p w14:paraId="7D72AFA1" w14:textId="77777777" w:rsidR="00710BDE" w:rsidRDefault="00710BDE">
            <w:pPr>
              <w:pStyle w:val="TableParagraph"/>
              <w:spacing w:before="9"/>
              <w:rPr>
                <w:sz w:val="20"/>
              </w:rPr>
            </w:pPr>
          </w:p>
          <w:p w14:paraId="33C8B737" w14:textId="77777777" w:rsidR="00710BDE" w:rsidRDefault="00B65F94">
            <w:pPr>
              <w:pStyle w:val="TableParagraph"/>
              <w:spacing w:before="1"/>
              <w:ind w:left="650"/>
              <w:rPr>
                <w:b/>
                <w:sz w:val="16"/>
              </w:rPr>
            </w:pPr>
            <w:r>
              <w:rPr>
                <w:b/>
                <w:sz w:val="16"/>
                <w:u w:val="single"/>
              </w:rPr>
              <w:t>Ingre</w:t>
            </w:r>
            <w:r>
              <w:rPr>
                <w:b/>
                <w:sz w:val="16"/>
                <w:u w:val="single"/>
              </w:rPr>
              <w:t>dients</w:t>
            </w:r>
          </w:p>
        </w:tc>
        <w:tc>
          <w:tcPr>
            <w:tcW w:w="1100" w:type="dxa"/>
            <w:vMerge w:val="restart"/>
          </w:tcPr>
          <w:p w14:paraId="3629790C" w14:textId="77777777" w:rsidR="00710BDE" w:rsidRDefault="00710BDE">
            <w:pPr>
              <w:pStyle w:val="TableParagraph"/>
              <w:rPr>
                <w:sz w:val="18"/>
              </w:rPr>
            </w:pPr>
          </w:p>
          <w:p w14:paraId="70158072" w14:textId="77777777" w:rsidR="00710BDE" w:rsidRDefault="00710BDE">
            <w:pPr>
              <w:pStyle w:val="TableParagraph"/>
              <w:spacing w:before="6"/>
              <w:rPr>
                <w:sz w:val="21"/>
              </w:rPr>
            </w:pPr>
          </w:p>
          <w:p w14:paraId="03ED935F" w14:textId="77777777" w:rsidR="00710BDE" w:rsidRDefault="00B65F94">
            <w:pPr>
              <w:pStyle w:val="TableParagraph"/>
              <w:ind w:left="340"/>
              <w:rPr>
                <w:b/>
                <w:sz w:val="16"/>
              </w:rPr>
            </w:pPr>
            <w:r>
              <w:rPr>
                <w:b/>
                <w:sz w:val="16"/>
              </w:rPr>
              <w:t>CAS #</w:t>
            </w:r>
          </w:p>
        </w:tc>
        <w:tc>
          <w:tcPr>
            <w:tcW w:w="812" w:type="dxa"/>
            <w:vMerge w:val="restart"/>
          </w:tcPr>
          <w:p w14:paraId="4C3B6406" w14:textId="77777777" w:rsidR="00710BDE" w:rsidRDefault="00710BDE">
            <w:pPr>
              <w:pStyle w:val="TableParagraph"/>
              <w:rPr>
                <w:sz w:val="16"/>
              </w:rPr>
            </w:pPr>
          </w:p>
          <w:p w14:paraId="1D792315" w14:textId="77777777" w:rsidR="00710BDE" w:rsidRDefault="00B65F94">
            <w:pPr>
              <w:pStyle w:val="TableParagraph"/>
              <w:spacing w:before="131"/>
              <w:ind w:left="69" w:right="50"/>
              <w:jc w:val="center"/>
              <w:rPr>
                <w:b/>
                <w:sz w:val="14"/>
              </w:rPr>
            </w:pPr>
            <w:r>
              <w:rPr>
                <w:b/>
                <w:sz w:val="14"/>
              </w:rPr>
              <w:t>TSCA</w:t>
            </w:r>
          </w:p>
          <w:p w14:paraId="4B439B7E" w14:textId="77777777" w:rsidR="00710BDE" w:rsidRDefault="00B65F94">
            <w:pPr>
              <w:pStyle w:val="TableParagraph"/>
              <w:spacing w:before="5"/>
              <w:ind w:left="69" w:right="51"/>
              <w:jc w:val="center"/>
              <w:rPr>
                <w:b/>
                <w:sz w:val="14"/>
              </w:rPr>
            </w:pPr>
            <w:r>
              <w:rPr>
                <w:b/>
                <w:sz w:val="14"/>
              </w:rPr>
              <w:t>Inventory</w:t>
            </w:r>
          </w:p>
        </w:tc>
        <w:tc>
          <w:tcPr>
            <w:tcW w:w="1476" w:type="dxa"/>
            <w:vMerge w:val="restart"/>
          </w:tcPr>
          <w:p w14:paraId="7BB119D2" w14:textId="77777777" w:rsidR="00710BDE" w:rsidRDefault="00710BDE">
            <w:pPr>
              <w:pStyle w:val="TableParagraph"/>
              <w:spacing w:before="3"/>
              <w:rPr>
                <w:sz w:val="17"/>
              </w:rPr>
            </w:pPr>
          </w:p>
          <w:p w14:paraId="54388074" w14:textId="77777777" w:rsidR="00710BDE" w:rsidRDefault="00B65F94">
            <w:pPr>
              <w:pStyle w:val="TableParagraph"/>
              <w:ind w:left="139" w:right="214"/>
              <w:jc w:val="center"/>
              <w:rPr>
                <w:b/>
                <w:sz w:val="16"/>
              </w:rPr>
            </w:pPr>
            <w:r>
              <w:rPr>
                <w:b/>
                <w:sz w:val="16"/>
              </w:rPr>
              <w:t>CERCLA</w:t>
            </w:r>
          </w:p>
          <w:p w14:paraId="16A4C307" w14:textId="77777777" w:rsidR="00710BDE" w:rsidRDefault="00B65F94">
            <w:pPr>
              <w:pStyle w:val="TableParagraph"/>
              <w:spacing w:before="8" w:line="249" w:lineRule="auto"/>
              <w:ind w:left="52" w:right="129" w:hanging="3"/>
              <w:jc w:val="center"/>
              <w:rPr>
                <w:b/>
                <w:sz w:val="16"/>
              </w:rPr>
            </w:pPr>
            <w:r>
              <w:rPr>
                <w:b/>
                <w:sz w:val="16"/>
              </w:rPr>
              <w:t xml:space="preserve">Reportable </w:t>
            </w:r>
            <w:proofErr w:type="gramStart"/>
            <w:r>
              <w:rPr>
                <w:b/>
                <w:sz w:val="16"/>
              </w:rPr>
              <w:t>Quantity(</w:t>
            </w:r>
            <w:proofErr w:type="gramEnd"/>
            <w:r>
              <w:rPr>
                <w:b/>
                <w:sz w:val="16"/>
              </w:rPr>
              <w:t>RQ) (40</w:t>
            </w:r>
          </w:p>
          <w:p w14:paraId="49DA91B3" w14:textId="77777777" w:rsidR="00710BDE" w:rsidRDefault="00B65F94">
            <w:pPr>
              <w:pStyle w:val="TableParagraph"/>
              <w:spacing w:before="1"/>
              <w:ind w:left="139" w:right="217"/>
              <w:jc w:val="center"/>
              <w:rPr>
                <w:b/>
                <w:sz w:val="16"/>
              </w:rPr>
            </w:pPr>
            <w:r>
              <w:rPr>
                <w:b/>
                <w:sz w:val="16"/>
              </w:rPr>
              <w:t>CFR 117.302):</w:t>
            </w:r>
          </w:p>
        </w:tc>
        <w:tc>
          <w:tcPr>
            <w:tcW w:w="1380" w:type="dxa"/>
            <w:vMerge w:val="restart"/>
          </w:tcPr>
          <w:p w14:paraId="611455AB" w14:textId="77777777" w:rsidR="00710BDE" w:rsidRDefault="00B65F94">
            <w:pPr>
              <w:pStyle w:val="TableParagraph"/>
              <w:spacing w:before="15" w:line="247" w:lineRule="auto"/>
              <w:ind w:left="163" w:right="130"/>
              <w:jc w:val="center"/>
              <w:rPr>
                <w:b/>
                <w:sz w:val="14"/>
              </w:rPr>
            </w:pPr>
            <w:r>
              <w:rPr>
                <w:b/>
                <w:sz w:val="14"/>
              </w:rPr>
              <w:t>SARA TITLE III: Sec. 302,</w:t>
            </w:r>
          </w:p>
          <w:p w14:paraId="64277290" w14:textId="77777777" w:rsidR="00710BDE" w:rsidRDefault="00B65F94">
            <w:pPr>
              <w:pStyle w:val="TableParagraph"/>
              <w:spacing w:before="1" w:line="247" w:lineRule="auto"/>
              <w:ind w:left="223" w:right="193" w:firstLine="3"/>
              <w:jc w:val="center"/>
              <w:rPr>
                <w:b/>
                <w:sz w:val="14"/>
              </w:rPr>
            </w:pPr>
            <w:r>
              <w:rPr>
                <w:b/>
                <w:sz w:val="14"/>
              </w:rPr>
              <w:t>Extremely Hazardous Substance, 40</w:t>
            </w:r>
          </w:p>
          <w:p w14:paraId="5862D84D" w14:textId="77777777" w:rsidR="00710BDE" w:rsidRDefault="00B65F94">
            <w:pPr>
              <w:pStyle w:val="TableParagraph"/>
              <w:ind w:left="160" w:right="130"/>
              <w:jc w:val="center"/>
              <w:rPr>
                <w:b/>
                <w:sz w:val="14"/>
              </w:rPr>
            </w:pPr>
            <w:r>
              <w:rPr>
                <w:b/>
                <w:sz w:val="14"/>
              </w:rPr>
              <w:t>CFR 355:</w:t>
            </w:r>
          </w:p>
        </w:tc>
        <w:tc>
          <w:tcPr>
            <w:tcW w:w="3058" w:type="dxa"/>
            <w:gridSpan w:val="2"/>
            <w:tcBorders>
              <w:bottom w:val="nil"/>
            </w:tcBorders>
          </w:tcPr>
          <w:p w14:paraId="6310E194" w14:textId="77777777" w:rsidR="00710BDE" w:rsidRDefault="00B65F94">
            <w:pPr>
              <w:pStyle w:val="TableParagraph"/>
              <w:spacing w:before="55"/>
              <w:ind w:left="240" w:right="259"/>
              <w:jc w:val="center"/>
              <w:rPr>
                <w:b/>
                <w:sz w:val="16"/>
              </w:rPr>
            </w:pPr>
            <w:r>
              <w:rPr>
                <w:b/>
                <w:sz w:val="16"/>
              </w:rPr>
              <w:t>SARA TITLE III: Sec. 313, 40 CFR</w:t>
            </w:r>
          </w:p>
          <w:p w14:paraId="19AAE247" w14:textId="77777777" w:rsidR="00710BDE" w:rsidRDefault="00B65F94">
            <w:pPr>
              <w:pStyle w:val="TableParagraph"/>
              <w:spacing w:before="8"/>
              <w:ind w:left="240" w:right="259"/>
              <w:jc w:val="center"/>
              <w:rPr>
                <w:b/>
                <w:sz w:val="16"/>
              </w:rPr>
            </w:pPr>
            <w:r>
              <w:rPr>
                <w:b/>
                <w:sz w:val="16"/>
              </w:rPr>
              <w:t>372, Specific Toxic Chemical</w:t>
            </w:r>
          </w:p>
        </w:tc>
      </w:tr>
      <w:tr w:rsidR="00710BDE" w14:paraId="1291405E" w14:textId="77777777">
        <w:trPr>
          <w:trHeight w:val="633"/>
        </w:trPr>
        <w:tc>
          <w:tcPr>
            <w:tcW w:w="1980" w:type="dxa"/>
            <w:vMerge/>
            <w:tcBorders>
              <w:top w:val="nil"/>
              <w:left w:val="single" w:sz="12" w:space="0" w:color="C0C0C0"/>
            </w:tcBorders>
          </w:tcPr>
          <w:p w14:paraId="5BA02646" w14:textId="77777777" w:rsidR="00710BDE" w:rsidRDefault="00710BDE">
            <w:pPr>
              <w:rPr>
                <w:sz w:val="2"/>
                <w:szCs w:val="2"/>
              </w:rPr>
            </w:pPr>
          </w:p>
        </w:tc>
        <w:tc>
          <w:tcPr>
            <w:tcW w:w="1100" w:type="dxa"/>
            <w:vMerge/>
            <w:tcBorders>
              <w:top w:val="nil"/>
            </w:tcBorders>
          </w:tcPr>
          <w:p w14:paraId="29E93AED" w14:textId="77777777" w:rsidR="00710BDE" w:rsidRDefault="00710BDE">
            <w:pPr>
              <w:rPr>
                <w:sz w:val="2"/>
                <w:szCs w:val="2"/>
              </w:rPr>
            </w:pPr>
          </w:p>
        </w:tc>
        <w:tc>
          <w:tcPr>
            <w:tcW w:w="812" w:type="dxa"/>
            <w:vMerge/>
            <w:tcBorders>
              <w:top w:val="nil"/>
            </w:tcBorders>
          </w:tcPr>
          <w:p w14:paraId="7386545C" w14:textId="77777777" w:rsidR="00710BDE" w:rsidRDefault="00710BDE">
            <w:pPr>
              <w:rPr>
                <w:sz w:val="2"/>
                <w:szCs w:val="2"/>
              </w:rPr>
            </w:pPr>
          </w:p>
        </w:tc>
        <w:tc>
          <w:tcPr>
            <w:tcW w:w="1476" w:type="dxa"/>
            <w:vMerge/>
            <w:tcBorders>
              <w:top w:val="nil"/>
            </w:tcBorders>
          </w:tcPr>
          <w:p w14:paraId="035F4B75" w14:textId="77777777" w:rsidR="00710BDE" w:rsidRDefault="00710BDE">
            <w:pPr>
              <w:rPr>
                <w:sz w:val="2"/>
                <w:szCs w:val="2"/>
              </w:rPr>
            </w:pPr>
          </w:p>
        </w:tc>
        <w:tc>
          <w:tcPr>
            <w:tcW w:w="1380" w:type="dxa"/>
            <w:vMerge/>
            <w:tcBorders>
              <w:top w:val="nil"/>
            </w:tcBorders>
          </w:tcPr>
          <w:p w14:paraId="79DE68B2" w14:textId="77777777" w:rsidR="00710BDE" w:rsidRDefault="00710BDE">
            <w:pPr>
              <w:rPr>
                <w:sz w:val="2"/>
                <w:szCs w:val="2"/>
              </w:rPr>
            </w:pPr>
          </w:p>
        </w:tc>
        <w:tc>
          <w:tcPr>
            <w:tcW w:w="1608" w:type="dxa"/>
            <w:tcBorders>
              <w:top w:val="nil"/>
            </w:tcBorders>
          </w:tcPr>
          <w:p w14:paraId="64636069" w14:textId="77777777" w:rsidR="00710BDE" w:rsidRDefault="00710BDE">
            <w:pPr>
              <w:pStyle w:val="TableParagraph"/>
              <w:spacing w:before="2"/>
              <w:rPr>
                <w:sz w:val="17"/>
              </w:rPr>
            </w:pPr>
          </w:p>
          <w:p w14:paraId="53767DC6" w14:textId="77777777" w:rsidR="00710BDE" w:rsidRDefault="00B65F94">
            <w:pPr>
              <w:pStyle w:val="TableParagraph"/>
              <w:ind w:left="277" w:right="243"/>
              <w:jc w:val="center"/>
              <w:rPr>
                <w:b/>
                <w:sz w:val="14"/>
              </w:rPr>
            </w:pPr>
            <w:r>
              <w:rPr>
                <w:b/>
                <w:sz w:val="14"/>
              </w:rPr>
              <w:t>Toxic Chemical</w:t>
            </w:r>
          </w:p>
        </w:tc>
        <w:tc>
          <w:tcPr>
            <w:tcW w:w="1450" w:type="dxa"/>
            <w:tcBorders>
              <w:top w:val="nil"/>
            </w:tcBorders>
          </w:tcPr>
          <w:p w14:paraId="03C408C6" w14:textId="77777777" w:rsidR="00710BDE" w:rsidRDefault="00B65F94">
            <w:pPr>
              <w:pStyle w:val="TableParagraph"/>
              <w:spacing w:before="113" w:line="247" w:lineRule="auto"/>
              <w:ind w:left="263" w:right="198" w:firstLine="86"/>
              <w:rPr>
                <w:b/>
                <w:sz w:val="14"/>
              </w:rPr>
            </w:pPr>
            <w:r>
              <w:rPr>
                <w:b/>
                <w:sz w:val="14"/>
              </w:rPr>
              <w:t xml:space="preserve">de </w:t>
            </w:r>
            <w:proofErr w:type="spellStart"/>
            <w:r>
              <w:rPr>
                <w:b/>
                <w:sz w:val="14"/>
              </w:rPr>
              <w:t>minimus</w:t>
            </w:r>
            <w:proofErr w:type="spellEnd"/>
            <w:r>
              <w:rPr>
                <w:b/>
                <w:sz w:val="14"/>
              </w:rPr>
              <w:t xml:space="preserve"> Concentration</w:t>
            </w:r>
          </w:p>
        </w:tc>
      </w:tr>
      <w:tr w:rsidR="00710BDE" w14:paraId="35F5BA93" w14:textId="77777777">
        <w:trPr>
          <w:trHeight w:val="307"/>
        </w:trPr>
        <w:tc>
          <w:tcPr>
            <w:tcW w:w="1980" w:type="dxa"/>
            <w:tcBorders>
              <w:left w:val="single" w:sz="12" w:space="0" w:color="C0C0C0"/>
            </w:tcBorders>
          </w:tcPr>
          <w:p w14:paraId="695EFE9C" w14:textId="77777777" w:rsidR="00710BDE" w:rsidRDefault="00B65F94">
            <w:pPr>
              <w:pStyle w:val="TableParagraph"/>
              <w:spacing w:before="38"/>
              <w:ind w:left="97"/>
              <w:rPr>
                <w:sz w:val="16"/>
              </w:rPr>
            </w:pPr>
            <w:r>
              <w:rPr>
                <w:sz w:val="16"/>
              </w:rPr>
              <w:t>Bisphenol A</w:t>
            </w:r>
          </w:p>
        </w:tc>
        <w:tc>
          <w:tcPr>
            <w:tcW w:w="1100" w:type="dxa"/>
          </w:tcPr>
          <w:p w14:paraId="7C5A83CE" w14:textId="77777777" w:rsidR="00710BDE" w:rsidRDefault="00B65F94">
            <w:pPr>
              <w:pStyle w:val="TableParagraph"/>
              <w:spacing w:before="25"/>
              <w:ind w:left="178" w:right="144"/>
              <w:jc w:val="center"/>
              <w:rPr>
                <w:sz w:val="14"/>
              </w:rPr>
            </w:pPr>
            <w:r>
              <w:rPr>
                <w:sz w:val="14"/>
              </w:rPr>
              <w:t>80-05-7</w:t>
            </w:r>
          </w:p>
        </w:tc>
        <w:tc>
          <w:tcPr>
            <w:tcW w:w="812" w:type="dxa"/>
          </w:tcPr>
          <w:p w14:paraId="377F6D92" w14:textId="77777777" w:rsidR="00710BDE" w:rsidRDefault="00B65F94">
            <w:pPr>
              <w:pStyle w:val="TableParagraph"/>
              <w:spacing w:before="37"/>
              <w:ind w:right="227"/>
              <w:jc w:val="right"/>
              <w:rPr>
                <w:sz w:val="14"/>
              </w:rPr>
            </w:pPr>
            <w:r>
              <w:rPr>
                <w:sz w:val="14"/>
              </w:rPr>
              <w:t>Yes</w:t>
            </w:r>
          </w:p>
        </w:tc>
        <w:tc>
          <w:tcPr>
            <w:tcW w:w="1476" w:type="dxa"/>
          </w:tcPr>
          <w:p w14:paraId="2E9B5E12" w14:textId="77777777" w:rsidR="00710BDE" w:rsidRDefault="00B65F94">
            <w:pPr>
              <w:pStyle w:val="TableParagraph"/>
              <w:spacing w:before="25"/>
              <w:ind w:left="584"/>
              <w:rPr>
                <w:sz w:val="14"/>
              </w:rPr>
            </w:pPr>
            <w:r>
              <w:rPr>
                <w:sz w:val="14"/>
              </w:rPr>
              <w:t>N/Ap</w:t>
            </w:r>
          </w:p>
        </w:tc>
        <w:tc>
          <w:tcPr>
            <w:tcW w:w="1380" w:type="dxa"/>
          </w:tcPr>
          <w:p w14:paraId="19749ED3" w14:textId="77777777" w:rsidR="00710BDE" w:rsidRDefault="00B65F94">
            <w:pPr>
              <w:pStyle w:val="TableParagraph"/>
              <w:spacing w:before="25"/>
              <w:ind w:right="497"/>
              <w:jc w:val="right"/>
              <w:rPr>
                <w:sz w:val="14"/>
              </w:rPr>
            </w:pPr>
            <w:r>
              <w:rPr>
                <w:sz w:val="14"/>
              </w:rPr>
              <w:t>N/Av</w:t>
            </w:r>
          </w:p>
        </w:tc>
        <w:tc>
          <w:tcPr>
            <w:tcW w:w="1608" w:type="dxa"/>
          </w:tcPr>
          <w:p w14:paraId="29FDC6AA" w14:textId="77777777" w:rsidR="00710BDE" w:rsidRDefault="00B65F94">
            <w:pPr>
              <w:pStyle w:val="TableParagraph"/>
              <w:spacing w:before="37"/>
              <w:ind w:left="233" w:right="243"/>
              <w:jc w:val="center"/>
              <w:rPr>
                <w:sz w:val="14"/>
              </w:rPr>
            </w:pPr>
            <w:r>
              <w:rPr>
                <w:sz w:val="14"/>
              </w:rPr>
              <w:t>Yes</w:t>
            </w:r>
          </w:p>
        </w:tc>
        <w:tc>
          <w:tcPr>
            <w:tcW w:w="1450" w:type="dxa"/>
          </w:tcPr>
          <w:p w14:paraId="07BB4293" w14:textId="77777777" w:rsidR="00710BDE" w:rsidRDefault="00B65F94">
            <w:pPr>
              <w:pStyle w:val="TableParagraph"/>
              <w:spacing w:before="25"/>
              <w:ind w:left="535" w:right="543"/>
              <w:jc w:val="center"/>
              <w:rPr>
                <w:sz w:val="14"/>
              </w:rPr>
            </w:pPr>
            <w:r>
              <w:rPr>
                <w:sz w:val="14"/>
              </w:rPr>
              <w:t>N/Ap</w:t>
            </w:r>
          </w:p>
        </w:tc>
      </w:tr>
      <w:tr w:rsidR="00710BDE" w14:paraId="1DC9CA0B" w14:textId="77777777">
        <w:trPr>
          <w:trHeight w:val="362"/>
        </w:trPr>
        <w:tc>
          <w:tcPr>
            <w:tcW w:w="1980" w:type="dxa"/>
            <w:tcBorders>
              <w:left w:val="single" w:sz="12" w:space="0" w:color="C0C0C0"/>
            </w:tcBorders>
          </w:tcPr>
          <w:p w14:paraId="2F036395" w14:textId="77777777" w:rsidR="00710BDE" w:rsidRDefault="00B65F94">
            <w:pPr>
              <w:pStyle w:val="TableParagraph"/>
              <w:spacing w:line="170" w:lineRule="exact"/>
              <w:ind w:left="97"/>
              <w:rPr>
                <w:sz w:val="16"/>
              </w:rPr>
            </w:pPr>
            <w:r>
              <w:rPr>
                <w:sz w:val="16"/>
              </w:rPr>
              <w:t>Butyl 2,3-epoxypropyl</w:t>
            </w:r>
          </w:p>
          <w:p w14:paraId="30101E3A" w14:textId="77777777" w:rsidR="00710BDE" w:rsidRDefault="00B65F94">
            <w:pPr>
              <w:pStyle w:val="TableParagraph"/>
              <w:spacing w:before="1" w:line="171" w:lineRule="exact"/>
              <w:ind w:left="97"/>
              <w:rPr>
                <w:sz w:val="16"/>
              </w:rPr>
            </w:pPr>
            <w:r>
              <w:rPr>
                <w:sz w:val="16"/>
              </w:rPr>
              <w:t>ether</w:t>
            </w:r>
          </w:p>
        </w:tc>
        <w:tc>
          <w:tcPr>
            <w:tcW w:w="1100" w:type="dxa"/>
          </w:tcPr>
          <w:p w14:paraId="75645B67" w14:textId="77777777" w:rsidR="00710BDE" w:rsidRDefault="00B65F94">
            <w:pPr>
              <w:pStyle w:val="TableParagraph"/>
              <w:spacing w:line="135" w:lineRule="exact"/>
              <w:ind w:left="178" w:right="144"/>
              <w:jc w:val="center"/>
              <w:rPr>
                <w:sz w:val="14"/>
              </w:rPr>
            </w:pPr>
            <w:r>
              <w:rPr>
                <w:sz w:val="14"/>
              </w:rPr>
              <w:t>2426-08-6</w:t>
            </w:r>
          </w:p>
        </w:tc>
        <w:tc>
          <w:tcPr>
            <w:tcW w:w="812" w:type="dxa"/>
          </w:tcPr>
          <w:p w14:paraId="2613716F" w14:textId="77777777" w:rsidR="00710BDE" w:rsidRDefault="00B65F94">
            <w:pPr>
              <w:pStyle w:val="TableParagraph"/>
              <w:spacing w:line="147" w:lineRule="exact"/>
              <w:ind w:right="227"/>
              <w:jc w:val="right"/>
              <w:rPr>
                <w:sz w:val="14"/>
              </w:rPr>
            </w:pPr>
            <w:r>
              <w:rPr>
                <w:sz w:val="14"/>
              </w:rPr>
              <w:t>Yes</w:t>
            </w:r>
          </w:p>
        </w:tc>
        <w:tc>
          <w:tcPr>
            <w:tcW w:w="1476" w:type="dxa"/>
          </w:tcPr>
          <w:p w14:paraId="52F38245" w14:textId="77777777" w:rsidR="00710BDE" w:rsidRDefault="00B65F94">
            <w:pPr>
              <w:pStyle w:val="TableParagraph"/>
              <w:spacing w:line="135" w:lineRule="exact"/>
              <w:ind w:left="553"/>
              <w:rPr>
                <w:sz w:val="14"/>
              </w:rPr>
            </w:pPr>
            <w:r>
              <w:rPr>
                <w:sz w:val="14"/>
              </w:rPr>
              <w:t>None.</w:t>
            </w:r>
          </w:p>
        </w:tc>
        <w:tc>
          <w:tcPr>
            <w:tcW w:w="1380" w:type="dxa"/>
          </w:tcPr>
          <w:p w14:paraId="62D96DD3" w14:textId="77777777" w:rsidR="00710BDE" w:rsidRDefault="00B65F94">
            <w:pPr>
              <w:pStyle w:val="TableParagraph"/>
              <w:spacing w:line="135" w:lineRule="exact"/>
              <w:ind w:right="461"/>
              <w:jc w:val="right"/>
              <w:rPr>
                <w:sz w:val="14"/>
              </w:rPr>
            </w:pPr>
            <w:r>
              <w:rPr>
                <w:sz w:val="14"/>
              </w:rPr>
              <w:t>None.</w:t>
            </w:r>
          </w:p>
        </w:tc>
        <w:tc>
          <w:tcPr>
            <w:tcW w:w="1608" w:type="dxa"/>
          </w:tcPr>
          <w:p w14:paraId="4A5732E9" w14:textId="77777777" w:rsidR="00710BDE" w:rsidRDefault="00B65F94">
            <w:pPr>
              <w:pStyle w:val="TableParagraph"/>
              <w:spacing w:line="147" w:lineRule="exact"/>
              <w:ind w:left="232" w:right="243"/>
              <w:jc w:val="center"/>
              <w:rPr>
                <w:sz w:val="14"/>
              </w:rPr>
            </w:pPr>
            <w:r>
              <w:rPr>
                <w:sz w:val="14"/>
              </w:rPr>
              <w:t>No</w:t>
            </w:r>
          </w:p>
        </w:tc>
        <w:tc>
          <w:tcPr>
            <w:tcW w:w="1450" w:type="dxa"/>
          </w:tcPr>
          <w:p w14:paraId="0E48E6C5" w14:textId="77777777" w:rsidR="00710BDE" w:rsidRDefault="00B65F94">
            <w:pPr>
              <w:pStyle w:val="TableParagraph"/>
              <w:spacing w:line="135" w:lineRule="exact"/>
              <w:ind w:left="535" w:right="543"/>
              <w:jc w:val="center"/>
              <w:rPr>
                <w:sz w:val="14"/>
              </w:rPr>
            </w:pPr>
            <w:r>
              <w:rPr>
                <w:sz w:val="14"/>
              </w:rPr>
              <w:t>N/Ap</w:t>
            </w:r>
          </w:p>
        </w:tc>
      </w:tr>
      <w:tr w:rsidR="00710BDE" w14:paraId="40392241" w14:textId="77777777">
        <w:trPr>
          <w:trHeight w:val="276"/>
        </w:trPr>
        <w:tc>
          <w:tcPr>
            <w:tcW w:w="1980" w:type="dxa"/>
            <w:tcBorders>
              <w:left w:val="single" w:sz="12" w:space="0" w:color="C0C0C0"/>
            </w:tcBorders>
          </w:tcPr>
          <w:p w14:paraId="6158BD7E" w14:textId="77777777" w:rsidR="00710BDE" w:rsidRDefault="00B65F94">
            <w:pPr>
              <w:pStyle w:val="TableParagraph"/>
              <w:spacing w:line="170" w:lineRule="exact"/>
              <w:ind w:left="97"/>
              <w:rPr>
                <w:sz w:val="16"/>
              </w:rPr>
            </w:pPr>
            <w:r>
              <w:rPr>
                <w:sz w:val="16"/>
              </w:rPr>
              <w:t>Crystalline silica, quartz</w:t>
            </w:r>
          </w:p>
        </w:tc>
        <w:tc>
          <w:tcPr>
            <w:tcW w:w="1100" w:type="dxa"/>
          </w:tcPr>
          <w:p w14:paraId="246A7F24" w14:textId="77777777" w:rsidR="00710BDE" w:rsidRDefault="00B65F94">
            <w:pPr>
              <w:pStyle w:val="TableParagraph"/>
              <w:spacing w:line="135" w:lineRule="exact"/>
              <w:ind w:left="178" w:right="145"/>
              <w:jc w:val="center"/>
              <w:rPr>
                <w:sz w:val="14"/>
              </w:rPr>
            </w:pPr>
            <w:r>
              <w:rPr>
                <w:sz w:val="14"/>
              </w:rPr>
              <w:t>14808-60-7</w:t>
            </w:r>
          </w:p>
        </w:tc>
        <w:tc>
          <w:tcPr>
            <w:tcW w:w="812" w:type="dxa"/>
          </w:tcPr>
          <w:p w14:paraId="249C3EED" w14:textId="77777777" w:rsidR="00710BDE" w:rsidRDefault="00B65F94">
            <w:pPr>
              <w:pStyle w:val="TableParagraph"/>
              <w:spacing w:line="147" w:lineRule="exact"/>
              <w:ind w:right="227"/>
              <w:jc w:val="right"/>
              <w:rPr>
                <w:sz w:val="14"/>
              </w:rPr>
            </w:pPr>
            <w:r>
              <w:rPr>
                <w:sz w:val="14"/>
              </w:rPr>
              <w:t>Yes</w:t>
            </w:r>
          </w:p>
        </w:tc>
        <w:tc>
          <w:tcPr>
            <w:tcW w:w="1476" w:type="dxa"/>
          </w:tcPr>
          <w:p w14:paraId="1926E271" w14:textId="77777777" w:rsidR="00710BDE" w:rsidRDefault="00B65F94">
            <w:pPr>
              <w:pStyle w:val="TableParagraph"/>
              <w:spacing w:line="135" w:lineRule="exact"/>
              <w:ind w:left="553"/>
              <w:rPr>
                <w:sz w:val="14"/>
              </w:rPr>
            </w:pPr>
            <w:r>
              <w:rPr>
                <w:sz w:val="14"/>
              </w:rPr>
              <w:t>None.</w:t>
            </w:r>
          </w:p>
        </w:tc>
        <w:tc>
          <w:tcPr>
            <w:tcW w:w="1380" w:type="dxa"/>
          </w:tcPr>
          <w:p w14:paraId="03C9C273" w14:textId="77777777" w:rsidR="00710BDE" w:rsidRDefault="00B65F94">
            <w:pPr>
              <w:pStyle w:val="TableParagraph"/>
              <w:spacing w:line="135" w:lineRule="exact"/>
              <w:ind w:right="461"/>
              <w:jc w:val="right"/>
              <w:rPr>
                <w:sz w:val="14"/>
              </w:rPr>
            </w:pPr>
            <w:r>
              <w:rPr>
                <w:sz w:val="14"/>
              </w:rPr>
              <w:t>None.</w:t>
            </w:r>
          </w:p>
        </w:tc>
        <w:tc>
          <w:tcPr>
            <w:tcW w:w="1608" w:type="dxa"/>
          </w:tcPr>
          <w:p w14:paraId="6E356E7F" w14:textId="77777777" w:rsidR="00710BDE" w:rsidRDefault="00B65F94">
            <w:pPr>
              <w:pStyle w:val="TableParagraph"/>
              <w:spacing w:line="147" w:lineRule="exact"/>
              <w:ind w:left="232" w:right="243"/>
              <w:jc w:val="center"/>
              <w:rPr>
                <w:sz w:val="14"/>
              </w:rPr>
            </w:pPr>
            <w:r>
              <w:rPr>
                <w:sz w:val="14"/>
              </w:rPr>
              <w:t>No</w:t>
            </w:r>
          </w:p>
        </w:tc>
        <w:tc>
          <w:tcPr>
            <w:tcW w:w="1450" w:type="dxa"/>
          </w:tcPr>
          <w:p w14:paraId="12DCEB3C" w14:textId="77777777" w:rsidR="00710BDE" w:rsidRDefault="00B65F94">
            <w:pPr>
              <w:pStyle w:val="TableParagraph"/>
              <w:spacing w:line="135" w:lineRule="exact"/>
              <w:ind w:left="535" w:right="543"/>
              <w:jc w:val="center"/>
              <w:rPr>
                <w:sz w:val="14"/>
              </w:rPr>
            </w:pPr>
            <w:r>
              <w:rPr>
                <w:sz w:val="14"/>
              </w:rPr>
              <w:t>N/Ap</w:t>
            </w:r>
          </w:p>
        </w:tc>
      </w:tr>
    </w:tbl>
    <w:p w14:paraId="6AE40010" w14:textId="77777777" w:rsidR="00710BDE" w:rsidRDefault="00B65F94">
      <w:pPr>
        <w:pStyle w:val="BodyText"/>
        <w:spacing w:before="78" w:line="237" w:lineRule="auto"/>
        <w:ind w:left="289" w:firstLine="200"/>
      </w:pPr>
      <w:r>
        <w:t xml:space="preserve">SARA TITLE III: Sec. 311 and 312, SDS Requirements, 40 CFR 370 Hazard Classes: Skin sensitization; Eye </w:t>
      </w:r>
      <w:proofErr w:type="spellStart"/>
      <w:r>
        <w:t>Damage</w:t>
      </w:r>
      <w:proofErr w:type="gramStart"/>
      <w:r>
        <w:t>.;Reproductive</w:t>
      </w:r>
      <w:proofErr w:type="spellEnd"/>
      <w:proofErr w:type="gramEnd"/>
      <w:r>
        <w:t xml:space="preserve"> toxicity ;Germ cell mutagenicity; Carcinogenicity.</w:t>
      </w:r>
    </w:p>
    <w:p w14:paraId="47E34798" w14:textId="77777777" w:rsidR="00710BDE" w:rsidRDefault="00B65F94">
      <w:pPr>
        <w:pStyle w:val="BodyText"/>
        <w:spacing w:line="237" w:lineRule="auto"/>
        <w:ind w:left="289" w:right="716"/>
      </w:pPr>
      <w:r>
        <w:t>Under SARA Sections 311 and 312, the EPA has established threshold quantities for</w:t>
      </w:r>
      <w:r>
        <w:t xml:space="preserve"> the reporting of hazardous chemicals. The current thresholds are 500 pounds or the threshold planning quantity (TPQ), whichever is lower, for extremely hazardous substances and 10,000 pounds for all other hazardous chemicals.</w:t>
      </w:r>
    </w:p>
    <w:p w14:paraId="753E6DB4" w14:textId="77777777" w:rsidR="00710BDE" w:rsidRDefault="00710BDE">
      <w:pPr>
        <w:pStyle w:val="BodyText"/>
        <w:spacing w:before="8"/>
        <w:rPr>
          <w:sz w:val="15"/>
        </w:rPr>
      </w:pPr>
    </w:p>
    <w:p w14:paraId="77038A46" w14:textId="77777777" w:rsidR="00710BDE" w:rsidRDefault="00B65F94">
      <w:pPr>
        <w:ind w:left="260"/>
        <w:rPr>
          <w:b/>
          <w:sz w:val="18"/>
        </w:rPr>
      </w:pPr>
      <w:r>
        <w:rPr>
          <w:b/>
          <w:sz w:val="18"/>
          <w:u w:val="single"/>
        </w:rPr>
        <w:t>US State Right to Know Laws:</w:t>
      </w:r>
    </w:p>
    <w:p w14:paraId="5DDC913F" w14:textId="77777777" w:rsidR="00710BDE" w:rsidRDefault="00710BDE">
      <w:pPr>
        <w:pStyle w:val="BodyText"/>
        <w:spacing w:before="10"/>
        <w:rPr>
          <w:b/>
          <w:sz w:val="16"/>
        </w:rPr>
      </w:pPr>
    </w:p>
    <w:p w14:paraId="71BCF46D" w14:textId="77777777" w:rsidR="00710BDE" w:rsidRDefault="00B65F94">
      <w:pPr>
        <w:pStyle w:val="BodyText"/>
        <w:ind w:left="260"/>
      </w:pPr>
      <w:r>
        <w:t>The following chemicals are specifically listed by individual States:</w:t>
      </w:r>
    </w:p>
    <w:p w14:paraId="78F9F1EE" w14:textId="77777777" w:rsidR="00710BDE" w:rsidRDefault="00710BDE">
      <w:pPr>
        <w:pStyle w:val="BodyText"/>
        <w:spacing w:before="5"/>
        <w:rPr>
          <w:sz w:val="17"/>
        </w:rPr>
      </w:pPr>
    </w:p>
    <w:tbl>
      <w:tblPr>
        <w:tblW w:w="0" w:type="auto"/>
        <w:tblInd w:w="2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2068"/>
        <w:gridCol w:w="1092"/>
        <w:gridCol w:w="1024"/>
        <w:gridCol w:w="1448"/>
        <w:gridCol w:w="744"/>
        <w:gridCol w:w="708"/>
        <w:gridCol w:w="612"/>
        <w:gridCol w:w="672"/>
        <w:gridCol w:w="648"/>
        <w:gridCol w:w="802"/>
      </w:tblGrid>
      <w:tr w:rsidR="00710BDE" w14:paraId="1CE300AA" w14:textId="77777777">
        <w:trPr>
          <w:trHeight w:val="403"/>
        </w:trPr>
        <w:tc>
          <w:tcPr>
            <w:tcW w:w="2068" w:type="dxa"/>
            <w:vMerge w:val="restart"/>
          </w:tcPr>
          <w:p w14:paraId="27C32CE0" w14:textId="77777777" w:rsidR="00710BDE" w:rsidRDefault="00710BDE">
            <w:pPr>
              <w:pStyle w:val="TableParagraph"/>
              <w:spacing w:before="5"/>
              <w:rPr>
                <w:sz w:val="21"/>
              </w:rPr>
            </w:pPr>
          </w:p>
          <w:p w14:paraId="059D5922" w14:textId="77777777" w:rsidR="00710BDE" w:rsidRDefault="00B65F94">
            <w:pPr>
              <w:pStyle w:val="TableParagraph"/>
              <w:ind w:left="559"/>
              <w:rPr>
                <w:b/>
                <w:sz w:val="16"/>
              </w:rPr>
            </w:pPr>
            <w:r>
              <w:rPr>
                <w:b/>
                <w:sz w:val="16"/>
                <w:u w:val="single"/>
              </w:rPr>
              <w:t>Ingredients</w:t>
            </w:r>
          </w:p>
        </w:tc>
        <w:tc>
          <w:tcPr>
            <w:tcW w:w="1092" w:type="dxa"/>
            <w:vMerge w:val="restart"/>
          </w:tcPr>
          <w:p w14:paraId="007112F8" w14:textId="77777777" w:rsidR="00710BDE" w:rsidRDefault="00710BDE">
            <w:pPr>
              <w:pStyle w:val="TableParagraph"/>
              <w:spacing w:before="1"/>
            </w:pPr>
          </w:p>
          <w:p w14:paraId="0CF16E9E" w14:textId="77777777" w:rsidR="00710BDE" w:rsidRDefault="00B65F94">
            <w:pPr>
              <w:pStyle w:val="TableParagraph"/>
              <w:spacing w:before="1"/>
              <w:ind w:left="336"/>
              <w:rPr>
                <w:b/>
                <w:sz w:val="16"/>
              </w:rPr>
            </w:pPr>
            <w:r>
              <w:rPr>
                <w:b/>
                <w:sz w:val="16"/>
              </w:rPr>
              <w:t>CAS #</w:t>
            </w:r>
          </w:p>
        </w:tc>
        <w:tc>
          <w:tcPr>
            <w:tcW w:w="2472" w:type="dxa"/>
            <w:gridSpan w:val="2"/>
          </w:tcPr>
          <w:p w14:paraId="252D518F" w14:textId="77777777" w:rsidR="00710BDE" w:rsidRDefault="00B65F94">
            <w:pPr>
              <w:pStyle w:val="TableParagraph"/>
              <w:spacing w:before="79"/>
              <w:ind w:left="316"/>
              <w:rPr>
                <w:b/>
                <w:sz w:val="16"/>
              </w:rPr>
            </w:pPr>
            <w:r>
              <w:rPr>
                <w:b/>
                <w:sz w:val="16"/>
              </w:rPr>
              <w:t>California Proposition 65</w:t>
            </w:r>
          </w:p>
        </w:tc>
        <w:tc>
          <w:tcPr>
            <w:tcW w:w="4186" w:type="dxa"/>
            <w:gridSpan w:val="6"/>
          </w:tcPr>
          <w:p w14:paraId="569E95BB" w14:textId="77777777" w:rsidR="00710BDE" w:rsidRDefault="00B65F94">
            <w:pPr>
              <w:pStyle w:val="TableParagraph"/>
              <w:spacing w:before="91"/>
              <w:ind w:left="992"/>
              <w:rPr>
                <w:b/>
                <w:sz w:val="16"/>
              </w:rPr>
            </w:pPr>
            <w:r>
              <w:rPr>
                <w:b/>
                <w:sz w:val="16"/>
              </w:rPr>
              <w:t>State "Right to Know" Lists</w:t>
            </w:r>
          </w:p>
        </w:tc>
      </w:tr>
      <w:tr w:rsidR="00710BDE" w14:paraId="5258A561" w14:textId="77777777">
        <w:trPr>
          <w:trHeight w:val="347"/>
        </w:trPr>
        <w:tc>
          <w:tcPr>
            <w:tcW w:w="2068" w:type="dxa"/>
            <w:vMerge/>
            <w:tcBorders>
              <w:top w:val="nil"/>
            </w:tcBorders>
          </w:tcPr>
          <w:p w14:paraId="4B9D2DC2" w14:textId="77777777" w:rsidR="00710BDE" w:rsidRDefault="00710BDE">
            <w:pPr>
              <w:rPr>
                <w:sz w:val="2"/>
                <w:szCs w:val="2"/>
              </w:rPr>
            </w:pPr>
          </w:p>
        </w:tc>
        <w:tc>
          <w:tcPr>
            <w:tcW w:w="1092" w:type="dxa"/>
            <w:vMerge/>
            <w:tcBorders>
              <w:top w:val="nil"/>
            </w:tcBorders>
          </w:tcPr>
          <w:p w14:paraId="67F14790" w14:textId="77777777" w:rsidR="00710BDE" w:rsidRDefault="00710BDE">
            <w:pPr>
              <w:rPr>
                <w:sz w:val="2"/>
                <w:szCs w:val="2"/>
              </w:rPr>
            </w:pPr>
          </w:p>
        </w:tc>
        <w:tc>
          <w:tcPr>
            <w:tcW w:w="1024" w:type="dxa"/>
          </w:tcPr>
          <w:p w14:paraId="2E534238" w14:textId="77777777" w:rsidR="00710BDE" w:rsidRDefault="00B65F94">
            <w:pPr>
              <w:pStyle w:val="TableParagraph"/>
              <w:spacing w:before="15"/>
              <w:ind w:left="215" w:right="277"/>
              <w:jc w:val="center"/>
              <w:rPr>
                <w:b/>
                <w:sz w:val="16"/>
              </w:rPr>
            </w:pPr>
            <w:r>
              <w:rPr>
                <w:b/>
                <w:sz w:val="16"/>
              </w:rPr>
              <w:t>Listed</w:t>
            </w:r>
          </w:p>
        </w:tc>
        <w:tc>
          <w:tcPr>
            <w:tcW w:w="1448" w:type="dxa"/>
          </w:tcPr>
          <w:p w14:paraId="4B202F31" w14:textId="77777777" w:rsidR="00710BDE" w:rsidRDefault="00B65F94">
            <w:pPr>
              <w:pStyle w:val="TableParagraph"/>
              <w:spacing w:before="27"/>
              <w:ind w:left="84" w:right="85"/>
              <w:jc w:val="center"/>
              <w:rPr>
                <w:b/>
                <w:sz w:val="16"/>
              </w:rPr>
            </w:pPr>
            <w:r>
              <w:rPr>
                <w:b/>
                <w:sz w:val="16"/>
              </w:rPr>
              <w:t>Type of Toxicity</w:t>
            </w:r>
          </w:p>
        </w:tc>
        <w:tc>
          <w:tcPr>
            <w:tcW w:w="744" w:type="dxa"/>
          </w:tcPr>
          <w:p w14:paraId="2CBF4444" w14:textId="77777777" w:rsidR="00710BDE" w:rsidRDefault="00B65F94">
            <w:pPr>
              <w:pStyle w:val="TableParagraph"/>
              <w:spacing w:before="19"/>
              <w:ind w:left="180" w:right="214"/>
              <w:jc w:val="center"/>
              <w:rPr>
                <w:b/>
                <w:sz w:val="16"/>
              </w:rPr>
            </w:pPr>
            <w:r>
              <w:rPr>
                <w:b/>
                <w:sz w:val="16"/>
              </w:rPr>
              <w:t>CA</w:t>
            </w:r>
          </w:p>
        </w:tc>
        <w:tc>
          <w:tcPr>
            <w:tcW w:w="708" w:type="dxa"/>
          </w:tcPr>
          <w:p w14:paraId="40AAB9E6" w14:textId="77777777" w:rsidR="00710BDE" w:rsidRDefault="00B65F94">
            <w:pPr>
              <w:pStyle w:val="TableParagraph"/>
              <w:spacing w:before="43"/>
              <w:ind w:left="191" w:right="169"/>
              <w:jc w:val="center"/>
              <w:rPr>
                <w:b/>
                <w:sz w:val="16"/>
              </w:rPr>
            </w:pPr>
            <w:r>
              <w:rPr>
                <w:b/>
                <w:sz w:val="16"/>
              </w:rPr>
              <w:t>MA</w:t>
            </w:r>
          </w:p>
        </w:tc>
        <w:tc>
          <w:tcPr>
            <w:tcW w:w="612" w:type="dxa"/>
          </w:tcPr>
          <w:p w14:paraId="70AA742F" w14:textId="77777777" w:rsidR="00710BDE" w:rsidRDefault="00B65F94">
            <w:pPr>
              <w:pStyle w:val="TableParagraph"/>
              <w:spacing w:before="43"/>
              <w:ind w:left="159"/>
              <w:rPr>
                <w:b/>
                <w:sz w:val="16"/>
              </w:rPr>
            </w:pPr>
            <w:r>
              <w:rPr>
                <w:b/>
                <w:sz w:val="16"/>
              </w:rPr>
              <w:t>MN</w:t>
            </w:r>
          </w:p>
        </w:tc>
        <w:tc>
          <w:tcPr>
            <w:tcW w:w="672" w:type="dxa"/>
          </w:tcPr>
          <w:p w14:paraId="563821CA" w14:textId="77777777" w:rsidR="00710BDE" w:rsidRDefault="00B65F94">
            <w:pPr>
              <w:pStyle w:val="TableParagraph"/>
              <w:spacing w:before="43"/>
              <w:ind w:left="205"/>
              <w:rPr>
                <w:b/>
                <w:sz w:val="16"/>
              </w:rPr>
            </w:pPr>
            <w:r>
              <w:rPr>
                <w:b/>
                <w:sz w:val="16"/>
              </w:rPr>
              <w:t>NJ</w:t>
            </w:r>
          </w:p>
        </w:tc>
        <w:tc>
          <w:tcPr>
            <w:tcW w:w="648" w:type="dxa"/>
          </w:tcPr>
          <w:p w14:paraId="42751FD2" w14:textId="77777777" w:rsidR="00710BDE" w:rsidRDefault="00B65F94">
            <w:pPr>
              <w:pStyle w:val="TableParagraph"/>
              <w:spacing w:before="43"/>
              <w:ind w:left="116" w:right="151"/>
              <w:jc w:val="center"/>
              <w:rPr>
                <w:b/>
                <w:sz w:val="16"/>
              </w:rPr>
            </w:pPr>
            <w:r>
              <w:rPr>
                <w:b/>
                <w:sz w:val="16"/>
              </w:rPr>
              <w:t>PA</w:t>
            </w:r>
          </w:p>
        </w:tc>
        <w:tc>
          <w:tcPr>
            <w:tcW w:w="802" w:type="dxa"/>
          </w:tcPr>
          <w:p w14:paraId="2252822C" w14:textId="77777777" w:rsidR="00710BDE" w:rsidRDefault="00B65F94">
            <w:pPr>
              <w:pStyle w:val="TableParagraph"/>
              <w:spacing w:before="43"/>
              <w:ind w:left="240"/>
              <w:rPr>
                <w:b/>
                <w:sz w:val="16"/>
              </w:rPr>
            </w:pPr>
            <w:r>
              <w:rPr>
                <w:b/>
                <w:sz w:val="16"/>
              </w:rPr>
              <w:t>RI</w:t>
            </w:r>
          </w:p>
        </w:tc>
      </w:tr>
      <w:tr w:rsidR="00710BDE" w14:paraId="36DCBA74" w14:textId="77777777">
        <w:trPr>
          <w:trHeight w:val="603"/>
        </w:trPr>
        <w:tc>
          <w:tcPr>
            <w:tcW w:w="2068" w:type="dxa"/>
          </w:tcPr>
          <w:p w14:paraId="2DCD5A73" w14:textId="77777777" w:rsidR="00710BDE" w:rsidRDefault="00B65F94">
            <w:pPr>
              <w:pStyle w:val="TableParagraph"/>
              <w:spacing w:before="34"/>
              <w:ind w:left="42"/>
              <w:rPr>
                <w:sz w:val="16"/>
              </w:rPr>
            </w:pPr>
            <w:r>
              <w:rPr>
                <w:sz w:val="16"/>
              </w:rPr>
              <w:t>Bisphenol A</w:t>
            </w:r>
          </w:p>
        </w:tc>
        <w:tc>
          <w:tcPr>
            <w:tcW w:w="1092" w:type="dxa"/>
          </w:tcPr>
          <w:p w14:paraId="3A13A9F2" w14:textId="77777777" w:rsidR="00710BDE" w:rsidRDefault="00B65F94">
            <w:pPr>
              <w:pStyle w:val="TableParagraph"/>
              <w:spacing w:before="30"/>
              <w:ind w:left="97" w:right="86"/>
              <w:jc w:val="center"/>
              <w:rPr>
                <w:sz w:val="16"/>
              </w:rPr>
            </w:pPr>
            <w:r>
              <w:rPr>
                <w:sz w:val="16"/>
              </w:rPr>
              <w:t>80-05-7</w:t>
            </w:r>
          </w:p>
        </w:tc>
        <w:tc>
          <w:tcPr>
            <w:tcW w:w="1024" w:type="dxa"/>
          </w:tcPr>
          <w:p w14:paraId="1F6B7D49" w14:textId="77777777" w:rsidR="00710BDE" w:rsidRDefault="00B65F94">
            <w:pPr>
              <w:pStyle w:val="TableParagraph"/>
              <w:spacing w:before="18"/>
              <w:ind w:left="215" w:right="149"/>
              <w:jc w:val="center"/>
              <w:rPr>
                <w:sz w:val="16"/>
              </w:rPr>
            </w:pPr>
            <w:r>
              <w:rPr>
                <w:sz w:val="16"/>
              </w:rPr>
              <w:t>No</w:t>
            </w:r>
          </w:p>
        </w:tc>
        <w:tc>
          <w:tcPr>
            <w:tcW w:w="1448" w:type="dxa"/>
          </w:tcPr>
          <w:p w14:paraId="79B22139" w14:textId="77777777" w:rsidR="00710BDE" w:rsidRDefault="00B65F94">
            <w:pPr>
              <w:pStyle w:val="TableParagraph"/>
              <w:spacing w:before="42" w:line="180" w:lineRule="atLeast"/>
              <w:ind w:left="290" w:right="255" w:firstLine="45"/>
              <w:jc w:val="center"/>
              <w:rPr>
                <w:sz w:val="16"/>
              </w:rPr>
            </w:pPr>
            <w:r>
              <w:rPr>
                <w:sz w:val="16"/>
              </w:rPr>
              <w:t>female reproductive</w:t>
            </w:r>
            <w:r>
              <w:rPr>
                <w:rFonts w:ascii="Times New Roman"/>
                <w:sz w:val="16"/>
              </w:rPr>
              <w:t xml:space="preserve"> </w:t>
            </w:r>
            <w:r>
              <w:rPr>
                <w:sz w:val="16"/>
              </w:rPr>
              <w:t>toxicity</w:t>
            </w:r>
          </w:p>
        </w:tc>
        <w:tc>
          <w:tcPr>
            <w:tcW w:w="744" w:type="dxa"/>
          </w:tcPr>
          <w:p w14:paraId="41B18164" w14:textId="77777777" w:rsidR="00710BDE" w:rsidRDefault="00B65F94">
            <w:pPr>
              <w:pStyle w:val="TableParagraph"/>
              <w:spacing w:before="30"/>
              <w:ind w:left="180" w:right="227"/>
              <w:jc w:val="center"/>
              <w:rPr>
                <w:sz w:val="16"/>
              </w:rPr>
            </w:pPr>
            <w:r>
              <w:rPr>
                <w:sz w:val="16"/>
              </w:rPr>
              <w:t>Yes</w:t>
            </w:r>
          </w:p>
        </w:tc>
        <w:tc>
          <w:tcPr>
            <w:tcW w:w="708" w:type="dxa"/>
          </w:tcPr>
          <w:p w14:paraId="51BDB291" w14:textId="77777777" w:rsidR="00710BDE" w:rsidRDefault="00B65F94">
            <w:pPr>
              <w:pStyle w:val="TableParagraph"/>
              <w:spacing w:before="18"/>
              <w:ind w:left="191" w:right="181"/>
              <w:jc w:val="center"/>
              <w:rPr>
                <w:sz w:val="16"/>
              </w:rPr>
            </w:pPr>
            <w:r>
              <w:rPr>
                <w:sz w:val="16"/>
              </w:rPr>
              <w:t>Yes</w:t>
            </w:r>
          </w:p>
        </w:tc>
        <w:tc>
          <w:tcPr>
            <w:tcW w:w="612" w:type="dxa"/>
          </w:tcPr>
          <w:p w14:paraId="75784B53" w14:textId="77777777" w:rsidR="00710BDE" w:rsidRDefault="00B65F94">
            <w:pPr>
              <w:pStyle w:val="TableParagraph"/>
              <w:spacing w:before="54"/>
              <w:ind w:left="187"/>
              <w:rPr>
                <w:sz w:val="16"/>
              </w:rPr>
            </w:pPr>
            <w:r>
              <w:rPr>
                <w:sz w:val="16"/>
              </w:rPr>
              <w:t>No</w:t>
            </w:r>
          </w:p>
        </w:tc>
        <w:tc>
          <w:tcPr>
            <w:tcW w:w="672" w:type="dxa"/>
          </w:tcPr>
          <w:p w14:paraId="22EEA983" w14:textId="77777777" w:rsidR="00710BDE" w:rsidRDefault="00B65F94">
            <w:pPr>
              <w:pStyle w:val="TableParagraph"/>
              <w:spacing w:before="42"/>
              <w:ind w:left="183"/>
              <w:rPr>
                <w:sz w:val="16"/>
              </w:rPr>
            </w:pPr>
            <w:r>
              <w:rPr>
                <w:sz w:val="16"/>
              </w:rPr>
              <w:t>Yes</w:t>
            </w:r>
          </w:p>
        </w:tc>
        <w:tc>
          <w:tcPr>
            <w:tcW w:w="648" w:type="dxa"/>
          </w:tcPr>
          <w:p w14:paraId="38E9D1E5" w14:textId="77777777" w:rsidR="00710BDE" w:rsidRDefault="00B65F94">
            <w:pPr>
              <w:pStyle w:val="TableParagraph"/>
              <w:spacing w:before="30"/>
              <w:ind w:left="161" w:right="151"/>
              <w:jc w:val="center"/>
              <w:rPr>
                <w:sz w:val="16"/>
              </w:rPr>
            </w:pPr>
            <w:r>
              <w:rPr>
                <w:sz w:val="16"/>
              </w:rPr>
              <w:t>Yes</w:t>
            </w:r>
          </w:p>
        </w:tc>
        <w:tc>
          <w:tcPr>
            <w:tcW w:w="802" w:type="dxa"/>
          </w:tcPr>
          <w:p w14:paraId="7D2606B8" w14:textId="77777777" w:rsidR="00710BDE" w:rsidRDefault="00B65F94">
            <w:pPr>
              <w:pStyle w:val="TableParagraph"/>
              <w:spacing w:before="18"/>
              <w:ind w:left="247"/>
              <w:rPr>
                <w:sz w:val="16"/>
              </w:rPr>
            </w:pPr>
            <w:r>
              <w:rPr>
                <w:sz w:val="16"/>
              </w:rPr>
              <w:t>No</w:t>
            </w:r>
          </w:p>
        </w:tc>
      </w:tr>
      <w:tr w:rsidR="00710BDE" w14:paraId="4107432C" w14:textId="77777777">
        <w:trPr>
          <w:trHeight w:val="390"/>
        </w:trPr>
        <w:tc>
          <w:tcPr>
            <w:tcW w:w="2068" w:type="dxa"/>
          </w:tcPr>
          <w:p w14:paraId="4CE9C67D" w14:textId="77777777" w:rsidR="00710BDE" w:rsidRDefault="00B65F94">
            <w:pPr>
              <w:pStyle w:val="TableParagraph"/>
              <w:spacing w:before="14" w:line="180" w:lineRule="atLeast"/>
              <w:ind w:left="42" w:right="447"/>
              <w:rPr>
                <w:sz w:val="16"/>
              </w:rPr>
            </w:pPr>
            <w:r>
              <w:rPr>
                <w:sz w:val="16"/>
              </w:rPr>
              <w:t>Butyl 2,3-epoxypropyl ether</w:t>
            </w:r>
          </w:p>
        </w:tc>
        <w:tc>
          <w:tcPr>
            <w:tcW w:w="1092" w:type="dxa"/>
          </w:tcPr>
          <w:p w14:paraId="3F7074CA" w14:textId="77777777" w:rsidR="00710BDE" w:rsidRDefault="00B65F94">
            <w:pPr>
              <w:pStyle w:val="TableParagraph"/>
              <w:spacing w:before="10"/>
              <w:ind w:left="97" w:right="86"/>
              <w:jc w:val="center"/>
              <w:rPr>
                <w:sz w:val="16"/>
              </w:rPr>
            </w:pPr>
            <w:r>
              <w:rPr>
                <w:sz w:val="16"/>
              </w:rPr>
              <w:t>2426-08-6</w:t>
            </w:r>
          </w:p>
        </w:tc>
        <w:tc>
          <w:tcPr>
            <w:tcW w:w="1024" w:type="dxa"/>
          </w:tcPr>
          <w:p w14:paraId="583D38E1" w14:textId="77777777" w:rsidR="00710BDE" w:rsidRDefault="00B65F94">
            <w:pPr>
              <w:pStyle w:val="TableParagraph"/>
              <w:spacing w:line="182" w:lineRule="exact"/>
              <w:ind w:left="215" w:right="149"/>
              <w:jc w:val="center"/>
              <w:rPr>
                <w:sz w:val="16"/>
              </w:rPr>
            </w:pPr>
            <w:r>
              <w:rPr>
                <w:sz w:val="16"/>
              </w:rPr>
              <w:t>No</w:t>
            </w:r>
          </w:p>
        </w:tc>
        <w:tc>
          <w:tcPr>
            <w:tcW w:w="1448" w:type="dxa"/>
          </w:tcPr>
          <w:p w14:paraId="3FBC053A" w14:textId="77777777" w:rsidR="00710BDE" w:rsidRDefault="00B65F94">
            <w:pPr>
              <w:pStyle w:val="TableParagraph"/>
              <w:spacing w:before="22"/>
              <w:ind w:left="84" w:right="53"/>
              <w:jc w:val="center"/>
              <w:rPr>
                <w:sz w:val="16"/>
              </w:rPr>
            </w:pPr>
            <w:r>
              <w:rPr>
                <w:sz w:val="16"/>
              </w:rPr>
              <w:t>N/Ap</w:t>
            </w:r>
          </w:p>
        </w:tc>
        <w:tc>
          <w:tcPr>
            <w:tcW w:w="744" w:type="dxa"/>
          </w:tcPr>
          <w:p w14:paraId="2B2154B8" w14:textId="77777777" w:rsidR="00710BDE" w:rsidRDefault="00B65F94">
            <w:pPr>
              <w:pStyle w:val="TableParagraph"/>
              <w:spacing w:before="10"/>
              <w:ind w:left="180" w:right="227"/>
              <w:jc w:val="center"/>
              <w:rPr>
                <w:sz w:val="16"/>
              </w:rPr>
            </w:pPr>
            <w:r>
              <w:rPr>
                <w:sz w:val="16"/>
              </w:rPr>
              <w:t>Yes</w:t>
            </w:r>
          </w:p>
        </w:tc>
        <w:tc>
          <w:tcPr>
            <w:tcW w:w="708" w:type="dxa"/>
          </w:tcPr>
          <w:p w14:paraId="38BBD7BC" w14:textId="77777777" w:rsidR="00710BDE" w:rsidRDefault="00B65F94">
            <w:pPr>
              <w:pStyle w:val="TableParagraph"/>
              <w:spacing w:line="182" w:lineRule="exact"/>
              <w:ind w:left="191" w:right="181"/>
              <w:jc w:val="center"/>
              <w:rPr>
                <w:sz w:val="16"/>
              </w:rPr>
            </w:pPr>
            <w:r>
              <w:rPr>
                <w:sz w:val="16"/>
              </w:rPr>
              <w:t>Yes</w:t>
            </w:r>
          </w:p>
        </w:tc>
        <w:tc>
          <w:tcPr>
            <w:tcW w:w="612" w:type="dxa"/>
          </w:tcPr>
          <w:p w14:paraId="19500650" w14:textId="77777777" w:rsidR="00710BDE" w:rsidRDefault="00B65F94">
            <w:pPr>
              <w:pStyle w:val="TableParagraph"/>
              <w:spacing w:before="34"/>
              <w:ind w:left="159"/>
              <w:rPr>
                <w:sz w:val="16"/>
              </w:rPr>
            </w:pPr>
            <w:r>
              <w:rPr>
                <w:sz w:val="16"/>
              </w:rPr>
              <w:t>Yes</w:t>
            </w:r>
          </w:p>
        </w:tc>
        <w:tc>
          <w:tcPr>
            <w:tcW w:w="672" w:type="dxa"/>
          </w:tcPr>
          <w:p w14:paraId="2E0EFBB0" w14:textId="77777777" w:rsidR="00710BDE" w:rsidRDefault="00B65F94">
            <w:pPr>
              <w:pStyle w:val="TableParagraph"/>
              <w:spacing w:before="22"/>
              <w:ind w:left="183"/>
              <w:rPr>
                <w:sz w:val="16"/>
              </w:rPr>
            </w:pPr>
            <w:r>
              <w:rPr>
                <w:sz w:val="16"/>
              </w:rPr>
              <w:t>Yes</w:t>
            </w:r>
          </w:p>
        </w:tc>
        <w:tc>
          <w:tcPr>
            <w:tcW w:w="648" w:type="dxa"/>
          </w:tcPr>
          <w:p w14:paraId="0FDA5380" w14:textId="77777777" w:rsidR="00710BDE" w:rsidRDefault="00B65F94">
            <w:pPr>
              <w:pStyle w:val="TableParagraph"/>
              <w:spacing w:before="10"/>
              <w:ind w:left="161" w:right="151"/>
              <w:jc w:val="center"/>
              <w:rPr>
                <w:sz w:val="16"/>
              </w:rPr>
            </w:pPr>
            <w:r>
              <w:rPr>
                <w:sz w:val="16"/>
              </w:rPr>
              <w:t>Yes</w:t>
            </w:r>
          </w:p>
        </w:tc>
        <w:tc>
          <w:tcPr>
            <w:tcW w:w="802" w:type="dxa"/>
          </w:tcPr>
          <w:p w14:paraId="45C210B1" w14:textId="77777777" w:rsidR="00710BDE" w:rsidRDefault="00B65F94">
            <w:pPr>
              <w:pStyle w:val="TableParagraph"/>
              <w:spacing w:line="182" w:lineRule="exact"/>
              <w:ind w:left="219"/>
              <w:rPr>
                <w:sz w:val="16"/>
              </w:rPr>
            </w:pPr>
            <w:r>
              <w:rPr>
                <w:sz w:val="16"/>
              </w:rPr>
              <w:t>Yes</w:t>
            </w:r>
          </w:p>
        </w:tc>
      </w:tr>
      <w:tr w:rsidR="00710BDE" w14:paraId="6FF36336" w14:textId="77777777">
        <w:trPr>
          <w:trHeight w:val="603"/>
        </w:trPr>
        <w:tc>
          <w:tcPr>
            <w:tcW w:w="2068" w:type="dxa"/>
          </w:tcPr>
          <w:p w14:paraId="4EA8C5E7" w14:textId="77777777" w:rsidR="00710BDE" w:rsidRDefault="00B65F94">
            <w:pPr>
              <w:pStyle w:val="TableParagraph"/>
              <w:spacing w:before="14"/>
              <w:ind w:left="42"/>
              <w:rPr>
                <w:sz w:val="16"/>
              </w:rPr>
            </w:pPr>
            <w:r>
              <w:rPr>
                <w:sz w:val="16"/>
              </w:rPr>
              <w:t>Crystalline silica, quartz</w:t>
            </w:r>
          </w:p>
        </w:tc>
        <w:tc>
          <w:tcPr>
            <w:tcW w:w="1092" w:type="dxa"/>
          </w:tcPr>
          <w:p w14:paraId="3BBCFD5E" w14:textId="77777777" w:rsidR="00710BDE" w:rsidRDefault="00B65F94">
            <w:pPr>
              <w:pStyle w:val="TableParagraph"/>
              <w:spacing w:before="10"/>
              <w:ind w:left="97" w:right="85"/>
              <w:jc w:val="center"/>
              <w:rPr>
                <w:sz w:val="16"/>
              </w:rPr>
            </w:pPr>
            <w:r>
              <w:rPr>
                <w:sz w:val="16"/>
              </w:rPr>
              <w:t>14808-60-7</w:t>
            </w:r>
          </w:p>
        </w:tc>
        <w:tc>
          <w:tcPr>
            <w:tcW w:w="1024" w:type="dxa"/>
          </w:tcPr>
          <w:p w14:paraId="5C50DFCE" w14:textId="77777777" w:rsidR="00710BDE" w:rsidRDefault="00B65F94">
            <w:pPr>
              <w:pStyle w:val="TableParagraph"/>
              <w:spacing w:line="182" w:lineRule="exact"/>
              <w:ind w:left="215" w:right="149"/>
              <w:jc w:val="center"/>
              <w:rPr>
                <w:sz w:val="16"/>
              </w:rPr>
            </w:pPr>
            <w:r>
              <w:rPr>
                <w:sz w:val="16"/>
              </w:rPr>
              <w:t>Yes</w:t>
            </w:r>
          </w:p>
        </w:tc>
        <w:tc>
          <w:tcPr>
            <w:tcW w:w="1448" w:type="dxa"/>
          </w:tcPr>
          <w:p w14:paraId="25A6C7D1" w14:textId="77777777" w:rsidR="00710BDE" w:rsidRDefault="00B65F94">
            <w:pPr>
              <w:pStyle w:val="TableParagraph"/>
              <w:spacing w:before="22"/>
              <w:ind w:left="84" w:right="50"/>
              <w:jc w:val="center"/>
              <w:rPr>
                <w:sz w:val="16"/>
              </w:rPr>
            </w:pPr>
            <w:r>
              <w:rPr>
                <w:sz w:val="16"/>
              </w:rPr>
              <w:t>Cancer (airborne particles of respirable size)</w:t>
            </w:r>
          </w:p>
        </w:tc>
        <w:tc>
          <w:tcPr>
            <w:tcW w:w="744" w:type="dxa"/>
          </w:tcPr>
          <w:p w14:paraId="0A4C5893" w14:textId="77777777" w:rsidR="00710BDE" w:rsidRDefault="00B65F94">
            <w:pPr>
              <w:pStyle w:val="TableParagraph"/>
              <w:spacing w:before="10"/>
              <w:ind w:left="180" w:right="227"/>
              <w:jc w:val="center"/>
              <w:rPr>
                <w:sz w:val="16"/>
              </w:rPr>
            </w:pPr>
            <w:r>
              <w:rPr>
                <w:sz w:val="16"/>
              </w:rPr>
              <w:t>No</w:t>
            </w:r>
          </w:p>
        </w:tc>
        <w:tc>
          <w:tcPr>
            <w:tcW w:w="708" w:type="dxa"/>
          </w:tcPr>
          <w:p w14:paraId="2DEEA2FF" w14:textId="77777777" w:rsidR="00710BDE" w:rsidRDefault="00B65F94">
            <w:pPr>
              <w:pStyle w:val="TableParagraph"/>
              <w:spacing w:line="182" w:lineRule="exact"/>
              <w:ind w:left="191" w:right="181"/>
              <w:jc w:val="center"/>
              <w:rPr>
                <w:sz w:val="16"/>
              </w:rPr>
            </w:pPr>
            <w:r>
              <w:rPr>
                <w:sz w:val="16"/>
              </w:rPr>
              <w:t>Yes</w:t>
            </w:r>
          </w:p>
        </w:tc>
        <w:tc>
          <w:tcPr>
            <w:tcW w:w="612" w:type="dxa"/>
          </w:tcPr>
          <w:p w14:paraId="36EFCED4" w14:textId="77777777" w:rsidR="00710BDE" w:rsidRDefault="00B65F94">
            <w:pPr>
              <w:pStyle w:val="TableParagraph"/>
              <w:spacing w:before="34"/>
              <w:ind w:left="159"/>
              <w:rPr>
                <w:sz w:val="16"/>
              </w:rPr>
            </w:pPr>
            <w:r>
              <w:rPr>
                <w:sz w:val="16"/>
              </w:rPr>
              <w:t>Yes</w:t>
            </w:r>
          </w:p>
        </w:tc>
        <w:tc>
          <w:tcPr>
            <w:tcW w:w="672" w:type="dxa"/>
          </w:tcPr>
          <w:p w14:paraId="28DE6BB7" w14:textId="77777777" w:rsidR="00710BDE" w:rsidRDefault="00B65F94">
            <w:pPr>
              <w:pStyle w:val="TableParagraph"/>
              <w:spacing w:before="22"/>
              <w:ind w:left="183"/>
              <w:rPr>
                <w:sz w:val="16"/>
              </w:rPr>
            </w:pPr>
            <w:r>
              <w:rPr>
                <w:sz w:val="16"/>
              </w:rPr>
              <w:t>Yes</w:t>
            </w:r>
          </w:p>
        </w:tc>
        <w:tc>
          <w:tcPr>
            <w:tcW w:w="648" w:type="dxa"/>
          </w:tcPr>
          <w:p w14:paraId="77D71701" w14:textId="77777777" w:rsidR="00710BDE" w:rsidRDefault="00B65F94">
            <w:pPr>
              <w:pStyle w:val="TableParagraph"/>
              <w:spacing w:before="10"/>
              <w:ind w:left="161" w:right="151"/>
              <w:jc w:val="center"/>
              <w:rPr>
                <w:sz w:val="16"/>
              </w:rPr>
            </w:pPr>
            <w:r>
              <w:rPr>
                <w:sz w:val="16"/>
              </w:rPr>
              <w:t>Yes</w:t>
            </w:r>
          </w:p>
        </w:tc>
        <w:tc>
          <w:tcPr>
            <w:tcW w:w="802" w:type="dxa"/>
          </w:tcPr>
          <w:p w14:paraId="119A852A" w14:textId="77777777" w:rsidR="00710BDE" w:rsidRDefault="00B65F94">
            <w:pPr>
              <w:pStyle w:val="TableParagraph"/>
              <w:spacing w:line="182" w:lineRule="exact"/>
              <w:ind w:left="219"/>
              <w:rPr>
                <w:sz w:val="16"/>
              </w:rPr>
            </w:pPr>
            <w:r>
              <w:rPr>
                <w:sz w:val="16"/>
              </w:rPr>
              <w:t>Yes</w:t>
            </w:r>
          </w:p>
        </w:tc>
      </w:tr>
    </w:tbl>
    <w:p w14:paraId="67320F58" w14:textId="77777777" w:rsidR="00710BDE" w:rsidRDefault="00710BDE">
      <w:pPr>
        <w:pStyle w:val="BodyText"/>
        <w:rPr>
          <w:sz w:val="20"/>
        </w:rPr>
      </w:pPr>
    </w:p>
    <w:p w14:paraId="06837F36" w14:textId="77777777" w:rsidR="00710BDE" w:rsidRDefault="00710BDE">
      <w:pPr>
        <w:pStyle w:val="BodyText"/>
        <w:spacing w:before="8"/>
        <w:rPr>
          <w:sz w:val="22"/>
        </w:rPr>
      </w:pPr>
    </w:p>
    <w:p w14:paraId="7DB3DEBB" w14:textId="77777777" w:rsidR="00710BDE" w:rsidRDefault="00B65F94">
      <w:pPr>
        <w:ind w:left="260"/>
        <w:rPr>
          <w:b/>
          <w:sz w:val="18"/>
        </w:rPr>
      </w:pPr>
      <w:r>
        <w:rPr>
          <w:b/>
          <w:sz w:val="18"/>
          <w:u w:val="single"/>
        </w:rPr>
        <w:t>Canadian Information:</w:t>
      </w:r>
    </w:p>
    <w:p w14:paraId="78749AE6" w14:textId="77777777" w:rsidR="00710BDE" w:rsidRDefault="00710BDE">
      <w:pPr>
        <w:pStyle w:val="BodyText"/>
        <w:spacing w:before="4"/>
        <w:rPr>
          <w:b/>
          <w:sz w:val="16"/>
        </w:rPr>
      </w:pPr>
    </w:p>
    <w:p w14:paraId="2C676A35" w14:textId="77777777" w:rsidR="00710BDE" w:rsidRDefault="00B65F94">
      <w:pPr>
        <w:pStyle w:val="BodyText"/>
        <w:spacing w:before="94" w:line="205" w:lineRule="exact"/>
        <w:ind w:left="260"/>
      </w:pPr>
      <w:r>
        <w:t>WHMIS information: Refer to Section 2 for a WHMIS Classification for this product.</w:t>
      </w:r>
    </w:p>
    <w:p w14:paraId="16624873" w14:textId="77777777" w:rsidR="00710BDE" w:rsidRDefault="00B65F94">
      <w:pPr>
        <w:pStyle w:val="BodyText"/>
        <w:spacing w:line="237" w:lineRule="auto"/>
        <w:ind w:left="261" w:right="254" w:firstLine="50"/>
      </w:pPr>
      <w:r>
        <w:t>Canadian Environmental Protection Act (CEPA) information: All ingredients listed appear on the Domestic Substances List (DSL).</w:t>
      </w:r>
    </w:p>
    <w:p w14:paraId="53822B68" w14:textId="77777777" w:rsidR="00710BDE" w:rsidRDefault="00B65F94">
      <w:pPr>
        <w:spacing w:before="100"/>
        <w:ind w:left="261"/>
        <w:rPr>
          <w:b/>
          <w:sz w:val="18"/>
        </w:rPr>
      </w:pPr>
      <w:r>
        <w:rPr>
          <w:b/>
          <w:sz w:val="18"/>
          <w:u w:val="single"/>
        </w:rPr>
        <w:t>International Information:</w:t>
      </w:r>
    </w:p>
    <w:p w14:paraId="43C8277F" w14:textId="77777777" w:rsidR="00710BDE" w:rsidRDefault="00B65F94">
      <w:pPr>
        <w:pStyle w:val="BodyText"/>
        <w:spacing w:before="110"/>
        <w:ind w:left="261"/>
      </w:pPr>
      <w:r>
        <w:t>Components listed below are present on the following International Inventory list:</w:t>
      </w:r>
    </w:p>
    <w:p w14:paraId="70A0107F" w14:textId="77777777" w:rsidR="00710BDE" w:rsidRDefault="00710BDE">
      <w:pPr>
        <w:pStyle w:val="BodyText"/>
        <w:spacing w:before="7" w:after="1"/>
        <w:rPr>
          <w:sz w:val="22"/>
        </w:rPr>
      </w:pPr>
    </w:p>
    <w:tbl>
      <w:tblPr>
        <w:tblW w:w="0" w:type="auto"/>
        <w:tblInd w:w="231"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1E0" w:firstRow="1" w:lastRow="1" w:firstColumn="1" w:lastColumn="1" w:noHBand="0" w:noVBand="0"/>
      </w:tblPr>
      <w:tblGrid>
        <w:gridCol w:w="1868"/>
        <w:gridCol w:w="1092"/>
        <w:gridCol w:w="744"/>
        <w:gridCol w:w="940"/>
        <w:gridCol w:w="960"/>
        <w:gridCol w:w="1536"/>
        <w:gridCol w:w="880"/>
        <w:gridCol w:w="760"/>
        <w:gridCol w:w="1038"/>
      </w:tblGrid>
      <w:tr w:rsidR="00710BDE" w14:paraId="79211BDE" w14:textId="77777777">
        <w:trPr>
          <w:trHeight w:val="620"/>
        </w:trPr>
        <w:tc>
          <w:tcPr>
            <w:tcW w:w="1868" w:type="dxa"/>
          </w:tcPr>
          <w:p w14:paraId="47A5BE6A" w14:textId="77777777" w:rsidR="00710BDE" w:rsidRDefault="00710BDE">
            <w:pPr>
              <w:pStyle w:val="TableParagraph"/>
              <w:spacing w:before="5"/>
              <w:rPr>
                <w:sz w:val="14"/>
              </w:rPr>
            </w:pPr>
          </w:p>
          <w:p w14:paraId="3C86C019" w14:textId="77777777" w:rsidR="00710BDE" w:rsidRDefault="00B65F94">
            <w:pPr>
              <w:pStyle w:val="TableParagraph"/>
              <w:spacing w:before="1"/>
              <w:ind w:left="523"/>
              <w:rPr>
                <w:b/>
                <w:sz w:val="16"/>
              </w:rPr>
            </w:pPr>
            <w:r>
              <w:rPr>
                <w:b/>
                <w:sz w:val="16"/>
                <w:u w:val="single"/>
              </w:rPr>
              <w:t>Ingredients</w:t>
            </w:r>
          </w:p>
        </w:tc>
        <w:tc>
          <w:tcPr>
            <w:tcW w:w="1092" w:type="dxa"/>
          </w:tcPr>
          <w:p w14:paraId="188465E3" w14:textId="77777777" w:rsidR="00710BDE" w:rsidRDefault="00B65F94">
            <w:pPr>
              <w:pStyle w:val="TableParagraph"/>
              <w:spacing w:before="151"/>
              <w:ind w:left="70" w:right="100"/>
              <w:jc w:val="center"/>
              <w:rPr>
                <w:b/>
                <w:sz w:val="16"/>
              </w:rPr>
            </w:pPr>
            <w:r>
              <w:rPr>
                <w:b/>
                <w:sz w:val="16"/>
              </w:rPr>
              <w:t>CAS #</w:t>
            </w:r>
          </w:p>
        </w:tc>
        <w:tc>
          <w:tcPr>
            <w:tcW w:w="744" w:type="dxa"/>
          </w:tcPr>
          <w:p w14:paraId="2A457109" w14:textId="77777777" w:rsidR="00710BDE" w:rsidRDefault="00B65F94">
            <w:pPr>
              <w:pStyle w:val="TableParagraph"/>
              <w:spacing w:before="87" w:line="247" w:lineRule="auto"/>
              <w:ind w:left="129" w:hanging="71"/>
              <w:rPr>
                <w:b/>
                <w:sz w:val="14"/>
              </w:rPr>
            </w:pPr>
            <w:r>
              <w:rPr>
                <w:b/>
                <w:sz w:val="14"/>
              </w:rPr>
              <w:t>European EINECs</w:t>
            </w:r>
          </w:p>
        </w:tc>
        <w:tc>
          <w:tcPr>
            <w:tcW w:w="940" w:type="dxa"/>
          </w:tcPr>
          <w:p w14:paraId="450E2941" w14:textId="77777777" w:rsidR="00710BDE" w:rsidRDefault="00B65F94">
            <w:pPr>
              <w:pStyle w:val="TableParagraph"/>
              <w:spacing w:before="87" w:line="247" w:lineRule="auto"/>
              <w:ind w:left="237" w:right="197" w:hanging="134"/>
              <w:rPr>
                <w:b/>
                <w:sz w:val="14"/>
              </w:rPr>
            </w:pPr>
            <w:r>
              <w:rPr>
                <w:b/>
                <w:sz w:val="14"/>
              </w:rPr>
              <w:t>Australia AICS</w:t>
            </w:r>
          </w:p>
        </w:tc>
        <w:tc>
          <w:tcPr>
            <w:tcW w:w="960" w:type="dxa"/>
          </w:tcPr>
          <w:p w14:paraId="4B518B4A" w14:textId="77777777" w:rsidR="00710BDE" w:rsidRDefault="00B65F94">
            <w:pPr>
              <w:pStyle w:val="TableParagraph"/>
              <w:spacing w:before="87" w:line="247" w:lineRule="auto"/>
              <w:ind w:left="290" w:right="44" w:hanging="161"/>
              <w:rPr>
                <w:b/>
                <w:sz w:val="14"/>
              </w:rPr>
            </w:pPr>
            <w:r>
              <w:rPr>
                <w:b/>
                <w:sz w:val="14"/>
              </w:rPr>
              <w:t>Philippines PICCS</w:t>
            </w:r>
          </w:p>
        </w:tc>
        <w:tc>
          <w:tcPr>
            <w:tcW w:w="1536" w:type="dxa"/>
          </w:tcPr>
          <w:p w14:paraId="12596636" w14:textId="77777777" w:rsidR="00710BDE" w:rsidRDefault="00B65F94">
            <w:pPr>
              <w:pStyle w:val="TableParagraph"/>
              <w:spacing w:before="99"/>
              <w:ind w:left="316" w:right="327"/>
              <w:jc w:val="center"/>
              <w:rPr>
                <w:b/>
                <w:sz w:val="14"/>
              </w:rPr>
            </w:pPr>
            <w:r>
              <w:rPr>
                <w:b/>
                <w:sz w:val="14"/>
              </w:rPr>
              <w:t>Japan ENCS</w:t>
            </w:r>
          </w:p>
        </w:tc>
        <w:tc>
          <w:tcPr>
            <w:tcW w:w="880" w:type="dxa"/>
          </w:tcPr>
          <w:p w14:paraId="0AB2CE4F" w14:textId="77777777" w:rsidR="00710BDE" w:rsidRDefault="00B65F94">
            <w:pPr>
              <w:pStyle w:val="TableParagraph"/>
              <w:spacing w:before="99" w:line="247" w:lineRule="auto"/>
              <w:ind w:left="81" w:right="4" w:firstLine="177"/>
              <w:rPr>
                <w:b/>
                <w:sz w:val="14"/>
              </w:rPr>
            </w:pPr>
            <w:r>
              <w:rPr>
                <w:b/>
                <w:sz w:val="14"/>
              </w:rPr>
              <w:t>Korea KECI/KECL</w:t>
            </w:r>
          </w:p>
        </w:tc>
        <w:tc>
          <w:tcPr>
            <w:tcW w:w="760" w:type="dxa"/>
          </w:tcPr>
          <w:p w14:paraId="08A15204" w14:textId="77777777" w:rsidR="00710BDE" w:rsidRDefault="00B65F94">
            <w:pPr>
              <w:pStyle w:val="TableParagraph"/>
              <w:spacing w:before="111" w:line="247" w:lineRule="auto"/>
              <w:ind w:left="190" w:right="102" w:firstLine="18"/>
              <w:rPr>
                <w:b/>
                <w:sz w:val="14"/>
              </w:rPr>
            </w:pPr>
            <w:r>
              <w:rPr>
                <w:b/>
                <w:sz w:val="14"/>
              </w:rPr>
              <w:t>China IECSC</w:t>
            </w:r>
          </w:p>
        </w:tc>
        <w:tc>
          <w:tcPr>
            <w:tcW w:w="1038" w:type="dxa"/>
          </w:tcPr>
          <w:p w14:paraId="2FD42877" w14:textId="77777777" w:rsidR="00710BDE" w:rsidRDefault="00B65F94">
            <w:pPr>
              <w:pStyle w:val="TableParagraph"/>
              <w:spacing w:before="111" w:line="247" w:lineRule="auto"/>
              <w:ind w:left="368" w:right="98" w:hanging="285"/>
              <w:rPr>
                <w:b/>
                <w:sz w:val="14"/>
              </w:rPr>
            </w:pPr>
            <w:proofErr w:type="spellStart"/>
            <w:r>
              <w:rPr>
                <w:b/>
                <w:sz w:val="14"/>
              </w:rPr>
              <w:t>NewZealand</w:t>
            </w:r>
            <w:proofErr w:type="spellEnd"/>
            <w:r>
              <w:rPr>
                <w:b/>
                <w:sz w:val="14"/>
              </w:rPr>
              <w:t xml:space="preserve"> IOC</w:t>
            </w:r>
          </w:p>
        </w:tc>
      </w:tr>
      <w:tr w:rsidR="00710BDE" w14:paraId="02537B93" w14:textId="77777777">
        <w:trPr>
          <w:trHeight w:val="287"/>
        </w:trPr>
        <w:tc>
          <w:tcPr>
            <w:tcW w:w="1868" w:type="dxa"/>
          </w:tcPr>
          <w:p w14:paraId="06370E29" w14:textId="77777777" w:rsidR="00710BDE" w:rsidRDefault="00B65F94">
            <w:pPr>
              <w:pStyle w:val="TableParagraph"/>
              <w:spacing w:before="4"/>
              <w:ind w:left="54"/>
              <w:rPr>
                <w:sz w:val="16"/>
              </w:rPr>
            </w:pPr>
            <w:r>
              <w:rPr>
                <w:sz w:val="16"/>
              </w:rPr>
              <w:t>Bisphenol A</w:t>
            </w:r>
          </w:p>
        </w:tc>
        <w:tc>
          <w:tcPr>
            <w:tcW w:w="1092" w:type="dxa"/>
          </w:tcPr>
          <w:p w14:paraId="0926EDC6" w14:textId="77777777" w:rsidR="00710BDE" w:rsidRDefault="00B65F94">
            <w:pPr>
              <w:pStyle w:val="TableParagraph"/>
              <w:spacing w:before="4"/>
              <w:ind w:left="82" w:right="100"/>
              <w:jc w:val="center"/>
              <w:rPr>
                <w:sz w:val="16"/>
              </w:rPr>
            </w:pPr>
            <w:r>
              <w:rPr>
                <w:sz w:val="16"/>
              </w:rPr>
              <w:t>80-05-7</w:t>
            </w:r>
          </w:p>
        </w:tc>
        <w:tc>
          <w:tcPr>
            <w:tcW w:w="744" w:type="dxa"/>
          </w:tcPr>
          <w:p w14:paraId="357C8538" w14:textId="77777777" w:rsidR="00710BDE" w:rsidRDefault="00B65F94">
            <w:pPr>
              <w:pStyle w:val="TableParagraph"/>
              <w:spacing w:before="21"/>
              <w:ind w:left="38"/>
              <w:rPr>
                <w:sz w:val="14"/>
              </w:rPr>
            </w:pPr>
            <w:r>
              <w:rPr>
                <w:sz w:val="14"/>
              </w:rPr>
              <w:t>201-245-8</w:t>
            </w:r>
          </w:p>
        </w:tc>
        <w:tc>
          <w:tcPr>
            <w:tcW w:w="940" w:type="dxa"/>
          </w:tcPr>
          <w:p w14:paraId="050F8958" w14:textId="77777777" w:rsidR="00710BDE" w:rsidRDefault="00B65F94">
            <w:pPr>
              <w:pStyle w:val="TableParagraph"/>
              <w:spacing w:before="21"/>
              <w:ind w:left="157" w:right="239"/>
              <w:jc w:val="center"/>
              <w:rPr>
                <w:sz w:val="14"/>
              </w:rPr>
            </w:pPr>
            <w:r>
              <w:rPr>
                <w:sz w:val="14"/>
              </w:rPr>
              <w:t>N/Av</w:t>
            </w:r>
          </w:p>
        </w:tc>
        <w:tc>
          <w:tcPr>
            <w:tcW w:w="960" w:type="dxa"/>
          </w:tcPr>
          <w:p w14:paraId="401499D5" w14:textId="77777777" w:rsidR="00710BDE" w:rsidRDefault="00B65F94">
            <w:pPr>
              <w:pStyle w:val="TableParagraph"/>
              <w:spacing w:before="9"/>
              <w:ind w:left="212" w:right="203"/>
              <w:jc w:val="center"/>
              <w:rPr>
                <w:sz w:val="14"/>
              </w:rPr>
            </w:pPr>
            <w:r>
              <w:rPr>
                <w:sz w:val="14"/>
              </w:rPr>
              <w:t>N/Av</w:t>
            </w:r>
          </w:p>
        </w:tc>
        <w:tc>
          <w:tcPr>
            <w:tcW w:w="1536" w:type="dxa"/>
          </w:tcPr>
          <w:p w14:paraId="715E684D" w14:textId="77777777" w:rsidR="00710BDE" w:rsidRDefault="00B65F94">
            <w:pPr>
              <w:pStyle w:val="TableParagraph"/>
              <w:spacing w:before="21"/>
              <w:ind w:left="316" w:right="257"/>
              <w:jc w:val="center"/>
              <w:rPr>
                <w:sz w:val="14"/>
              </w:rPr>
            </w:pPr>
            <w:r>
              <w:rPr>
                <w:sz w:val="14"/>
              </w:rPr>
              <w:t>N/Av</w:t>
            </w:r>
          </w:p>
        </w:tc>
        <w:tc>
          <w:tcPr>
            <w:tcW w:w="880" w:type="dxa"/>
          </w:tcPr>
          <w:p w14:paraId="4DD44FB4" w14:textId="77777777" w:rsidR="00710BDE" w:rsidRDefault="00B65F94">
            <w:pPr>
              <w:pStyle w:val="TableParagraph"/>
              <w:spacing w:before="21"/>
              <w:ind w:left="136" w:right="59"/>
              <w:jc w:val="center"/>
              <w:rPr>
                <w:sz w:val="14"/>
              </w:rPr>
            </w:pPr>
            <w:r>
              <w:rPr>
                <w:sz w:val="14"/>
              </w:rPr>
              <w:t>N/Av</w:t>
            </w:r>
          </w:p>
        </w:tc>
        <w:tc>
          <w:tcPr>
            <w:tcW w:w="760" w:type="dxa"/>
          </w:tcPr>
          <w:p w14:paraId="65027E6F" w14:textId="77777777" w:rsidR="00710BDE" w:rsidRDefault="00B65F94">
            <w:pPr>
              <w:pStyle w:val="TableParagraph"/>
              <w:spacing w:before="21"/>
              <w:ind w:left="127" w:right="88"/>
              <w:jc w:val="center"/>
              <w:rPr>
                <w:sz w:val="14"/>
              </w:rPr>
            </w:pPr>
            <w:r>
              <w:rPr>
                <w:sz w:val="14"/>
              </w:rPr>
              <w:t>N/Av</w:t>
            </w:r>
          </w:p>
        </w:tc>
        <w:tc>
          <w:tcPr>
            <w:tcW w:w="1038" w:type="dxa"/>
          </w:tcPr>
          <w:p w14:paraId="2BB9648F" w14:textId="77777777" w:rsidR="00710BDE" w:rsidRDefault="00B65F94">
            <w:pPr>
              <w:pStyle w:val="TableParagraph"/>
              <w:spacing w:before="21"/>
              <w:ind w:left="74" w:right="140"/>
              <w:jc w:val="center"/>
              <w:rPr>
                <w:sz w:val="14"/>
              </w:rPr>
            </w:pPr>
            <w:r>
              <w:rPr>
                <w:sz w:val="14"/>
              </w:rPr>
              <w:t>N/Av</w:t>
            </w:r>
          </w:p>
        </w:tc>
      </w:tr>
      <w:tr w:rsidR="00710BDE" w14:paraId="4BAACD05" w14:textId="77777777">
        <w:trPr>
          <w:trHeight w:val="355"/>
        </w:trPr>
        <w:tc>
          <w:tcPr>
            <w:tcW w:w="1868" w:type="dxa"/>
          </w:tcPr>
          <w:p w14:paraId="57B85DAA" w14:textId="77777777" w:rsidR="00710BDE" w:rsidRDefault="00B65F94">
            <w:pPr>
              <w:pStyle w:val="TableParagraph"/>
              <w:spacing w:line="164" w:lineRule="exact"/>
              <w:ind w:left="54"/>
              <w:rPr>
                <w:sz w:val="16"/>
              </w:rPr>
            </w:pPr>
            <w:r>
              <w:rPr>
                <w:sz w:val="16"/>
              </w:rPr>
              <w:t>Butyl 2,3-epoxypropyl</w:t>
            </w:r>
          </w:p>
          <w:p w14:paraId="56EE237E" w14:textId="77777777" w:rsidR="00710BDE" w:rsidRDefault="00B65F94">
            <w:pPr>
              <w:pStyle w:val="TableParagraph"/>
              <w:spacing w:before="1" w:line="171" w:lineRule="exact"/>
              <w:ind w:left="54"/>
              <w:rPr>
                <w:sz w:val="16"/>
              </w:rPr>
            </w:pPr>
            <w:r>
              <w:rPr>
                <w:sz w:val="16"/>
              </w:rPr>
              <w:t>ether</w:t>
            </w:r>
          </w:p>
        </w:tc>
        <w:tc>
          <w:tcPr>
            <w:tcW w:w="1092" w:type="dxa"/>
          </w:tcPr>
          <w:p w14:paraId="08D4765D" w14:textId="77777777" w:rsidR="00710BDE" w:rsidRDefault="00B65F94">
            <w:pPr>
              <w:pStyle w:val="TableParagraph"/>
              <w:spacing w:line="164" w:lineRule="exact"/>
              <w:ind w:left="82" w:right="100"/>
              <w:jc w:val="center"/>
              <w:rPr>
                <w:sz w:val="16"/>
              </w:rPr>
            </w:pPr>
            <w:r>
              <w:rPr>
                <w:sz w:val="16"/>
              </w:rPr>
              <w:t>2426-08-6</w:t>
            </w:r>
          </w:p>
        </w:tc>
        <w:tc>
          <w:tcPr>
            <w:tcW w:w="744" w:type="dxa"/>
          </w:tcPr>
          <w:p w14:paraId="59CD7C3D" w14:textId="77777777" w:rsidR="00710BDE" w:rsidRDefault="00B65F94">
            <w:pPr>
              <w:pStyle w:val="TableParagraph"/>
              <w:spacing w:line="159" w:lineRule="exact"/>
              <w:ind w:left="38"/>
              <w:rPr>
                <w:sz w:val="14"/>
              </w:rPr>
            </w:pPr>
            <w:r>
              <w:rPr>
                <w:sz w:val="14"/>
              </w:rPr>
              <w:t>219-376-4</w:t>
            </w:r>
          </w:p>
        </w:tc>
        <w:tc>
          <w:tcPr>
            <w:tcW w:w="940" w:type="dxa"/>
          </w:tcPr>
          <w:p w14:paraId="3B2421AD" w14:textId="77777777" w:rsidR="00710BDE" w:rsidRDefault="00B65F94">
            <w:pPr>
              <w:pStyle w:val="TableParagraph"/>
              <w:spacing w:line="159" w:lineRule="exact"/>
              <w:ind w:left="157" w:right="240"/>
              <w:jc w:val="center"/>
              <w:rPr>
                <w:sz w:val="14"/>
              </w:rPr>
            </w:pPr>
            <w:r>
              <w:rPr>
                <w:sz w:val="14"/>
              </w:rPr>
              <w:t>Present</w:t>
            </w:r>
          </w:p>
        </w:tc>
        <w:tc>
          <w:tcPr>
            <w:tcW w:w="960" w:type="dxa"/>
          </w:tcPr>
          <w:p w14:paraId="742CCACD" w14:textId="77777777" w:rsidR="00710BDE" w:rsidRDefault="00B65F94">
            <w:pPr>
              <w:pStyle w:val="TableParagraph"/>
              <w:spacing w:line="147" w:lineRule="exact"/>
              <w:ind w:left="212" w:right="204"/>
              <w:jc w:val="center"/>
              <w:rPr>
                <w:sz w:val="14"/>
              </w:rPr>
            </w:pPr>
            <w:r>
              <w:rPr>
                <w:sz w:val="14"/>
              </w:rPr>
              <w:t>Present</w:t>
            </w:r>
          </w:p>
        </w:tc>
        <w:tc>
          <w:tcPr>
            <w:tcW w:w="1536" w:type="dxa"/>
          </w:tcPr>
          <w:p w14:paraId="756D1C52" w14:textId="77777777" w:rsidR="00710BDE" w:rsidRDefault="00B65F94">
            <w:pPr>
              <w:pStyle w:val="TableParagraph"/>
              <w:spacing w:line="159" w:lineRule="exact"/>
              <w:ind w:left="316" w:right="259"/>
              <w:jc w:val="center"/>
              <w:rPr>
                <w:sz w:val="14"/>
              </w:rPr>
            </w:pPr>
            <w:r>
              <w:rPr>
                <w:sz w:val="14"/>
              </w:rPr>
              <w:t>(2)-392</w:t>
            </w:r>
          </w:p>
        </w:tc>
        <w:tc>
          <w:tcPr>
            <w:tcW w:w="880" w:type="dxa"/>
          </w:tcPr>
          <w:p w14:paraId="75E46DBF" w14:textId="77777777" w:rsidR="00710BDE" w:rsidRDefault="00B65F94">
            <w:pPr>
              <w:pStyle w:val="TableParagraph"/>
              <w:spacing w:line="159" w:lineRule="exact"/>
              <w:ind w:left="136" w:right="60"/>
              <w:jc w:val="center"/>
              <w:rPr>
                <w:sz w:val="14"/>
              </w:rPr>
            </w:pPr>
            <w:r>
              <w:rPr>
                <w:sz w:val="14"/>
              </w:rPr>
              <w:t>KE-04158</w:t>
            </w:r>
          </w:p>
        </w:tc>
        <w:tc>
          <w:tcPr>
            <w:tcW w:w="760" w:type="dxa"/>
          </w:tcPr>
          <w:p w14:paraId="5753313F" w14:textId="77777777" w:rsidR="00710BDE" w:rsidRDefault="00B65F94">
            <w:pPr>
              <w:pStyle w:val="TableParagraph"/>
              <w:spacing w:line="159" w:lineRule="exact"/>
              <w:ind w:left="127" w:right="89"/>
              <w:jc w:val="center"/>
              <w:rPr>
                <w:sz w:val="14"/>
              </w:rPr>
            </w:pPr>
            <w:r>
              <w:rPr>
                <w:sz w:val="14"/>
              </w:rPr>
              <w:t>Present</w:t>
            </w:r>
          </w:p>
        </w:tc>
        <w:tc>
          <w:tcPr>
            <w:tcW w:w="1038" w:type="dxa"/>
          </w:tcPr>
          <w:p w14:paraId="2D951747" w14:textId="77777777" w:rsidR="00710BDE" w:rsidRDefault="00B65F94">
            <w:pPr>
              <w:pStyle w:val="TableParagraph"/>
              <w:spacing w:line="159" w:lineRule="exact"/>
              <w:ind w:left="74" w:right="141"/>
              <w:jc w:val="center"/>
              <w:rPr>
                <w:sz w:val="14"/>
              </w:rPr>
            </w:pPr>
            <w:r>
              <w:rPr>
                <w:sz w:val="14"/>
              </w:rPr>
              <w:t>HSR002921</w:t>
            </w:r>
          </w:p>
        </w:tc>
      </w:tr>
      <w:tr w:rsidR="00710BDE" w14:paraId="6A5CFDFD" w14:textId="77777777">
        <w:trPr>
          <w:trHeight w:val="284"/>
        </w:trPr>
        <w:tc>
          <w:tcPr>
            <w:tcW w:w="1868" w:type="dxa"/>
          </w:tcPr>
          <w:p w14:paraId="72880491" w14:textId="77777777" w:rsidR="00710BDE" w:rsidRDefault="00B65F94">
            <w:pPr>
              <w:pStyle w:val="TableParagraph"/>
              <w:spacing w:line="164" w:lineRule="exact"/>
              <w:ind w:left="53"/>
              <w:rPr>
                <w:sz w:val="16"/>
              </w:rPr>
            </w:pPr>
            <w:r>
              <w:rPr>
                <w:sz w:val="16"/>
              </w:rPr>
              <w:t>Crystalline silica, quartz</w:t>
            </w:r>
          </w:p>
        </w:tc>
        <w:tc>
          <w:tcPr>
            <w:tcW w:w="1092" w:type="dxa"/>
          </w:tcPr>
          <w:p w14:paraId="67242104" w14:textId="77777777" w:rsidR="00710BDE" w:rsidRDefault="00B65F94">
            <w:pPr>
              <w:pStyle w:val="TableParagraph"/>
              <w:spacing w:line="164" w:lineRule="exact"/>
              <w:ind w:left="82" w:right="100"/>
              <w:jc w:val="center"/>
              <w:rPr>
                <w:sz w:val="16"/>
              </w:rPr>
            </w:pPr>
            <w:r>
              <w:rPr>
                <w:sz w:val="16"/>
              </w:rPr>
              <w:t>14808-60-7</w:t>
            </w:r>
          </w:p>
        </w:tc>
        <w:tc>
          <w:tcPr>
            <w:tcW w:w="744" w:type="dxa"/>
          </w:tcPr>
          <w:p w14:paraId="7013777C" w14:textId="77777777" w:rsidR="00710BDE" w:rsidRDefault="00B65F94">
            <w:pPr>
              <w:pStyle w:val="TableParagraph"/>
              <w:spacing w:line="159" w:lineRule="exact"/>
              <w:ind w:left="37"/>
              <w:rPr>
                <w:sz w:val="14"/>
              </w:rPr>
            </w:pPr>
            <w:r>
              <w:rPr>
                <w:sz w:val="14"/>
              </w:rPr>
              <w:t>238-878-4</w:t>
            </w:r>
          </w:p>
        </w:tc>
        <w:tc>
          <w:tcPr>
            <w:tcW w:w="940" w:type="dxa"/>
          </w:tcPr>
          <w:p w14:paraId="35DBB281" w14:textId="77777777" w:rsidR="00710BDE" w:rsidRDefault="00B65F94">
            <w:pPr>
              <w:pStyle w:val="TableParagraph"/>
              <w:spacing w:line="159" w:lineRule="exact"/>
              <w:ind w:left="157" w:right="240"/>
              <w:jc w:val="center"/>
              <w:rPr>
                <w:sz w:val="14"/>
              </w:rPr>
            </w:pPr>
            <w:r>
              <w:rPr>
                <w:sz w:val="14"/>
              </w:rPr>
              <w:t>Present</w:t>
            </w:r>
          </w:p>
        </w:tc>
        <w:tc>
          <w:tcPr>
            <w:tcW w:w="960" w:type="dxa"/>
          </w:tcPr>
          <w:p w14:paraId="485BCC6A" w14:textId="77777777" w:rsidR="00710BDE" w:rsidRDefault="00B65F94">
            <w:pPr>
              <w:pStyle w:val="TableParagraph"/>
              <w:spacing w:line="147" w:lineRule="exact"/>
              <w:ind w:left="212" w:right="204"/>
              <w:jc w:val="center"/>
              <w:rPr>
                <w:sz w:val="14"/>
              </w:rPr>
            </w:pPr>
            <w:r>
              <w:rPr>
                <w:sz w:val="14"/>
              </w:rPr>
              <w:t>Present</w:t>
            </w:r>
          </w:p>
        </w:tc>
        <w:tc>
          <w:tcPr>
            <w:tcW w:w="1536" w:type="dxa"/>
          </w:tcPr>
          <w:p w14:paraId="04BDD847" w14:textId="77777777" w:rsidR="00710BDE" w:rsidRDefault="00B65F94">
            <w:pPr>
              <w:pStyle w:val="TableParagraph"/>
              <w:spacing w:line="159" w:lineRule="exact"/>
              <w:ind w:left="316" w:right="259"/>
              <w:jc w:val="center"/>
              <w:rPr>
                <w:sz w:val="14"/>
              </w:rPr>
            </w:pPr>
            <w:r>
              <w:rPr>
                <w:sz w:val="14"/>
              </w:rPr>
              <w:t>(1)-548</w:t>
            </w:r>
          </w:p>
        </w:tc>
        <w:tc>
          <w:tcPr>
            <w:tcW w:w="880" w:type="dxa"/>
          </w:tcPr>
          <w:p w14:paraId="021EC023" w14:textId="77777777" w:rsidR="00710BDE" w:rsidRDefault="00B65F94">
            <w:pPr>
              <w:pStyle w:val="TableParagraph"/>
              <w:spacing w:line="159" w:lineRule="exact"/>
              <w:ind w:left="136" w:right="60"/>
              <w:jc w:val="center"/>
              <w:rPr>
                <w:sz w:val="14"/>
              </w:rPr>
            </w:pPr>
            <w:r>
              <w:rPr>
                <w:sz w:val="14"/>
              </w:rPr>
              <w:t>KE-29983</w:t>
            </w:r>
          </w:p>
        </w:tc>
        <w:tc>
          <w:tcPr>
            <w:tcW w:w="760" w:type="dxa"/>
          </w:tcPr>
          <w:p w14:paraId="70BDB5DC" w14:textId="77777777" w:rsidR="00710BDE" w:rsidRDefault="00B65F94">
            <w:pPr>
              <w:pStyle w:val="TableParagraph"/>
              <w:spacing w:line="159" w:lineRule="exact"/>
              <w:ind w:left="127" w:right="89"/>
              <w:jc w:val="center"/>
              <w:rPr>
                <w:sz w:val="14"/>
              </w:rPr>
            </w:pPr>
            <w:r>
              <w:rPr>
                <w:sz w:val="14"/>
              </w:rPr>
              <w:t>Present</w:t>
            </w:r>
          </w:p>
        </w:tc>
        <w:tc>
          <w:tcPr>
            <w:tcW w:w="1038" w:type="dxa"/>
          </w:tcPr>
          <w:p w14:paraId="38F6AD24" w14:textId="77777777" w:rsidR="00710BDE" w:rsidRDefault="00B65F94">
            <w:pPr>
              <w:pStyle w:val="TableParagraph"/>
              <w:spacing w:line="159" w:lineRule="exact"/>
              <w:ind w:left="74" w:right="141"/>
              <w:jc w:val="center"/>
              <w:rPr>
                <w:sz w:val="14"/>
              </w:rPr>
            </w:pPr>
            <w:r>
              <w:rPr>
                <w:sz w:val="14"/>
              </w:rPr>
              <w:t>HSR003125</w:t>
            </w:r>
          </w:p>
        </w:tc>
      </w:tr>
    </w:tbl>
    <w:p w14:paraId="0C88D0CB" w14:textId="77777777" w:rsidR="00710BDE" w:rsidRDefault="00710BDE">
      <w:pPr>
        <w:pStyle w:val="BodyText"/>
        <w:spacing w:before="11"/>
        <w:rPr>
          <w:sz w:val="6"/>
        </w:rPr>
      </w:pPr>
    </w:p>
    <w:p w14:paraId="77BEB537" w14:textId="77777777" w:rsidR="00710BDE" w:rsidRDefault="00B65F94">
      <w:pPr>
        <w:pStyle w:val="BodyText"/>
        <w:ind w:left="221"/>
        <w:rPr>
          <w:sz w:val="20"/>
        </w:rPr>
      </w:pPr>
      <w:r>
        <w:rPr>
          <w:sz w:val="20"/>
        </w:rPr>
      </w:r>
      <w:r>
        <w:rPr>
          <w:sz w:val="20"/>
        </w:rPr>
        <w:pict w14:anchorId="7529F73B">
          <v:shape id="_x0000_s1026" type="#_x0000_t202" style="width:489pt;height:15.85pt;mso-left-percent:-10001;mso-top-percent:-10001;mso-position-horizontal:absolute;mso-position-horizontal-relative:char;mso-position-vertical:absolute;mso-position-vertical-relative:line;mso-left-percent:-10001;mso-top-percent:-10001" fillcolor="#e4e4e4" strokecolor="gray" strokeweight="1pt">
            <v:textbox inset="0,0,0,0">
              <w:txbxContent>
                <w:p w14:paraId="5F88C0C0" w14:textId="77777777" w:rsidR="00710BDE" w:rsidRDefault="00B65F94">
                  <w:pPr>
                    <w:spacing w:before="13"/>
                    <w:ind w:left="20"/>
                    <w:rPr>
                      <w:rFonts w:ascii="Times New Roman"/>
                      <w:b/>
                      <w:sz w:val="20"/>
                    </w:rPr>
                  </w:pPr>
                  <w:r>
                    <w:rPr>
                      <w:rFonts w:ascii="Times New Roman"/>
                      <w:b/>
                      <w:sz w:val="20"/>
                    </w:rPr>
                    <w:t>SECTION 16. OTHER INFORMATION</w:t>
                  </w:r>
                </w:p>
              </w:txbxContent>
            </v:textbox>
            <w10:anchorlock/>
          </v:shape>
        </w:pict>
      </w:r>
    </w:p>
    <w:p w14:paraId="6A3AE508" w14:textId="77777777" w:rsidR="00710BDE" w:rsidRDefault="00710BDE">
      <w:pPr>
        <w:pStyle w:val="BodyText"/>
        <w:spacing w:before="1"/>
        <w:rPr>
          <w:sz w:val="6"/>
        </w:rPr>
      </w:pPr>
    </w:p>
    <w:p w14:paraId="70714D07" w14:textId="77777777" w:rsidR="00710BDE" w:rsidRDefault="00710BDE">
      <w:pPr>
        <w:rPr>
          <w:sz w:val="6"/>
        </w:rPr>
        <w:sectPr w:rsidR="00710BDE">
          <w:pgSz w:w="12240" w:h="15840"/>
          <w:pgMar w:top="2960" w:right="1040" w:bottom="280" w:left="1040" w:header="852" w:footer="0" w:gutter="0"/>
          <w:cols w:space="720"/>
        </w:sectPr>
      </w:pPr>
    </w:p>
    <w:p w14:paraId="45A4FFAD" w14:textId="77777777" w:rsidR="00710BDE" w:rsidRDefault="00B65F94">
      <w:pPr>
        <w:pStyle w:val="Heading3"/>
        <w:spacing w:before="44"/>
        <w:ind w:left="261"/>
      </w:pPr>
      <w:r>
        <w:t>Legend</w:t>
      </w:r>
    </w:p>
    <w:p w14:paraId="65F16CAF" w14:textId="77777777" w:rsidR="00710BDE" w:rsidRDefault="00B65F94">
      <w:pPr>
        <w:pStyle w:val="BodyText"/>
        <w:spacing w:before="42" w:line="228" w:lineRule="auto"/>
        <w:ind w:left="479" w:right="1394" w:hanging="218"/>
      </w:pPr>
      <w:r>
        <w:br w:type="column"/>
      </w:r>
      <w:r>
        <w:rPr>
          <w:b/>
        </w:rPr>
        <w:t xml:space="preserve">: </w:t>
      </w:r>
      <w:r>
        <w:rPr>
          <w:position w:val="1"/>
        </w:rPr>
        <w:t xml:space="preserve">ACGIH: American Conference of Governmental Industrial Hygienists </w:t>
      </w:r>
      <w:r>
        <w:t>CAS: Chemical Abstract Services</w:t>
      </w:r>
    </w:p>
    <w:p w14:paraId="79E3516F" w14:textId="77777777" w:rsidR="00710BDE" w:rsidRDefault="00B65F94">
      <w:pPr>
        <w:pStyle w:val="BodyText"/>
        <w:spacing w:line="206" w:lineRule="exact"/>
        <w:ind w:left="479"/>
      </w:pPr>
      <w:r>
        <w:t>CERCLA: Comprehensive Environmental Response, Compensation, and Liability Act</w:t>
      </w:r>
    </w:p>
    <w:p w14:paraId="20B803B1" w14:textId="77777777" w:rsidR="00710BDE" w:rsidRDefault="00710BDE">
      <w:pPr>
        <w:spacing w:line="206" w:lineRule="exact"/>
        <w:sectPr w:rsidR="00710BDE">
          <w:type w:val="continuous"/>
          <w:pgSz w:w="12240" w:h="15840"/>
          <w:pgMar w:top="2960" w:right="1040" w:bottom="280" w:left="1040" w:header="720" w:footer="720" w:gutter="0"/>
          <w:cols w:num="2" w:space="720" w:equalWidth="0">
            <w:col w:w="942" w:space="1600"/>
            <w:col w:w="7618"/>
          </w:cols>
        </w:sectPr>
      </w:pPr>
    </w:p>
    <w:p w14:paraId="4E725439" w14:textId="77777777" w:rsidR="00710BDE" w:rsidRDefault="00710BDE">
      <w:pPr>
        <w:pStyle w:val="BodyText"/>
        <w:spacing w:before="8"/>
        <w:rPr>
          <w:sz w:val="17"/>
        </w:rPr>
      </w:pPr>
    </w:p>
    <w:p w14:paraId="1315EE05" w14:textId="77777777" w:rsidR="00710BDE" w:rsidRDefault="00710BDE">
      <w:pPr>
        <w:rPr>
          <w:sz w:val="17"/>
        </w:rPr>
        <w:sectPr w:rsidR="00710BDE">
          <w:pgSz w:w="12240" w:h="15840"/>
          <w:pgMar w:top="2960" w:right="1040" w:bottom="280" w:left="1040" w:header="852" w:footer="0" w:gutter="0"/>
          <w:cols w:space="720"/>
        </w:sectPr>
      </w:pPr>
    </w:p>
    <w:p w14:paraId="4B58EB17" w14:textId="77777777" w:rsidR="00710BDE" w:rsidRDefault="00710BDE">
      <w:pPr>
        <w:pStyle w:val="BodyText"/>
        <w:rPr>
          <w:sz w:val="20"/>
        </w:rPr>
      </w:pPr>
    </w:p>
    <w:p w14:paraId="2D3FB0D1" w14:textId="77777777" w:rsidR="00710BDE" w:rsidRDefault="00710BDE">
      <w:pPr>
        <w:pStyle w:val="BodyText"/>
        <w:rPr>
          <w:sz w:val="20"/>
        </w:rPr>
      </w:pPr>
    </w:p>
    <w:p w14:paraId="7F6F0522" w14:textId="77777777" w:rsidR="00710BDE" w:rsidRDefault="00710BDE">
      <w:pPr>
        <w:pStyle w:val="BodyText"/>
        <w:rPr>
          <w:sz w:val="20"/>
        </w:rPr>
      </w:pPr>
    </w:p>
    <w:p w14:paraId="6124E6EE" w14:textId="77777777" w:rsidR="00710BDE" w:rsidRDefault="00710BDE">
      <w:pPr>
        <w:pStyle w:val="BodyText"/>
        <w:rPr>
          <w:sz w:val="20"/>
        </w:rPr>
      </w:pPr>
    </w:p>
    <w:p w14:paraId="5FBC22C8" w14:textId="77777777" w:rsidR="00710BDE" w:rsidRDefault="00710BDE">
      <w:pPr>
        <w:pStyle w:val="BodyText"/>
        <w:rPr>
          <w:sz w:val="20"/>
        </w:rPr>
      </w:pPr>
    </w:p>
    <w:p w14:paraId="4F8F4931" w14:textId="77777777" w:rsidR="00710BDE" w:rsidRDefault="00710BDE">
      <w:pPr>
        <w:pStyle w:val="BodyText"/>
        <w:rPr>
          <w:sz w:val="20"/>
        </w:rPr>
      </w:pPr>
    </w:p>
    <w:p w14:paraId="46F7C447" w14:textId="77777777" w:rsidR="00710BDE" w:rsidRDefault="00710BDE">
      <w:pPr>
        <w:pStyle w:val="BodyText"/>
        <w:rPr>
          <w:sz w:val="20"/>
        </w:rPr>
      </w:pPr>
    </w:p>
    <w:p w14:paraId="2A31ABB7" w14:textId="77777777" w:rsidR="00710BDE" w:rsidRDefault="00710BDE">
      <w:pPr>
        <w:pStyle w:val="BodyText"/>
        <w:rPr>
          <w:sz w:val="20"/>
        </w:rPr>
      </w:pPr>
    </w:p>
    <w:p w14:paraId="4E954FBD" w14:textId="77777777" w:rsidR="00710BDE" w:rsidRDefault="00710BDE">
      <w:pPr>
        <w:pStyle w:val="BodyText"/>
        <w:rPr>
          <w:sz w:val="20"/>
        </w:rPr>
      </w:pPr>
    </w:p>
    <w:p w14:paraId="5120F1B5" w14:textId="77777777" w:rsidR="00710BDE" w:rsidRDefault="00710BDE">
      <w:pPr>
        <w:pStyle w:val="BodyText"/>
        <w:rPr>
          <w:sz w:val="20"/>
        </w:rPr>
      </w:pPr>
    </w:p>
    <w:p w14:paraId="77E583BE" w14:textId="77777777" w:rsidR="00710BDE" w:rsidRDefault="00710BDE">
      <w:pPr>
        <w:pStyle w:val="BodyText"/>
        <w:rPr>
          <w:sz w:val="20"/>
        </w:rPr>
      </w:pPr>
    </w:p>
    <w:p w14:paraId="3AFC0BCE" w14:textId="77777777" w:rsidR="00710BDE" w:rsidRDefault="00710BDE">
      <w:pPr>
        <w:pStyle w:val="BodyText"/>
        <w:rPr>
          <w:sz w:val="20"/>
        </w:rPr>
      </w:pPr>
    </w:p>
    <w:p w14:paraId="725DBA5F" w14:textId="77777777" w:rsidR="00710BDE" w:rsidRDefault="00710BDE">
      <w:pPr>
        <w:pStyle w:val="BodyText"/>
        <w:rPr>
          <w:sz w:val="20"/>
        </w:rPr>
      </w:pPr>
    </w:p>
    <w:p w14:paraId="10C3B4DE" w14:textId="77777777" w:rsidR="00710BDE" w:rsidRDefault="00710BDE">
      <w:pPr>
        <w:pStyle w:val="BodyText"/>
        <w:rPr>
          <w:sz w:val="20"/>
        </w:rPr>
      </w:pPr>
    </w:p>
    <w:p w14:paraId="3EFE60EC" w14:textId="77777777" w:rsidR="00710BDE" w:rsidRDefault="00710BDE">
      <w:pPr>
        <w:pStyle w:val="BodyText"/>
        <w:rPr>
          <w:sz w:val="20"/>
        </w:rPr>
      </w:pPr>
    </w:p>
    <w:p w14:paraId="3FD90105" w14:textId="77777777" w:rsidR="00710BDE" w:rsidRDefault="00710BDE">
      <w:pPr>
        <w:pStyle w:val="BodyText"/>
        <w:rPr>
          <w:sz w:val="20"/>
        </w:rPr>
      </w:pPr>
    </w:p>
    <w:p w14:paraId="0308FB01" w14:textId="77777777" w:rsidR="00710BDE" w:rsidRDefault="00710BDE">
      <w:pPr>
        <w:pStyle w:val="BodyText"/>
        <w:rPr>
          <w:sz w:val="20"/>
        </w:rPr>
      </w:pPr>
    </w:p>
    <w:p w14:paraId="0A921535" w14:textId="77777777" w:rsidR="00710BDE" w:rsidRDefault="00710BDE">
      <w:pPr>
        <w:pStyle w:val="BodyText"/>
        <w:rPr>
          <w:sz w:val="20"/>
        </w:rPr>
      </w:pPr>
    </w:p>
    <w:p w14:paraId="21443C71" w14:textId="77777777" w:rsidR="00710BDE" w:rsidRDefault="00710BDE">
      <w:pPr>
        <w:pStyle w:val="BodyText"/>
        <w:rPr>
          <w:sz w:val="20"/>
        </w:rPr>
      </w:pPr>
    </w:p>
    <w:p w14:paraId="51CF8FA2" w14:textId="77777777" w:rsidR="00710BDE" w:rsidRDefault="00710BDE">
      <w:pPr>
        <w:pStyle w:val="BodyText"/>
        <w:rPr>
          <w:sz w:val="20"/>
        </w:rPr>
      </w:pPr>
    </w:p>
    <w:p w14:paraId="22C62D95" w14:textId="77777777" w:rsidR="00710BDE" w:rsidRDefault="00710BDE">
      <w:pPr>
        <w:pStyle w:val="BodyText"/>
        <w:rPr>
          <w:sz w:val="20"/>
        </w:rPr>
      </w:pPr>
    </w:p>
    <w:p w14:paraId="27CF6254" w14:textId="77777777" w:rsidR="00710BDE" w:rsidRDefault="00710BDE">
      <w:pPr>
        <w:pStyle w:val="BodyText"/>
        <w:rPr>
          <w:sz w:val="20"/>
        </w:rPr>
      </w:pPr>
    </w:p>
    <w:p w14:paraId="59FC0901" w14:textId="77777777" w:rsidR="00710BDE" w:rsidRDefault="00710BDE">
      <w:pPr>
        <w:pStyle w:val="BodyText"/>
        <w:rPr>
          <w:sz w:val="20"/>
        </w:rPr>
      </w:pPr>
    </w:p>
    <w:p w14:paraId="34F2590F" w14:textId="77777777" w:rsidR="00710BDE" w:rsidRDefault="00710BDE">
      <w:pPr>
        <w:pStyle w:val="BodyText"/>
        <w:rPr>
          <w:sz w:val="20"/>
        </w:rPr>
      </w:pPr>
    </w:p>
    <w:p w14:paraId="504F6B4A" w14:textId="77777777" w:rsidR="00710BDE" w:rsidRDefault="00710BDE">
      <w:pPr>
        <w:pStyle w:val="BodyText"/>
        <w:rPr>
          <w:sz w:val="20"/>
        </w:rPr>
      </w:pPr>
    </w:p>
    <w:p w14:paraId="11D3E3BB" w14:textId="77777777" w:rsidR="00710BDE" w:rsidRDefault="00710BDE">
      <w:pPr>
        <w:pStyle w:val="BodyText"/>
        <w:rPr>
          <w:sz w:val="20"/>
        </w:rPr>
      </w:pPr>
    </w:p>
    <w:p w14:paraId="08D43B5A" w14:textId="77777777" w:rsidR="00710BDE" w:rsidRDefault="00710BDE">
      <w:pPr>
        <w:pStyle w:val="BodyText"/>
        <w:spacing w:before="7"/>
        <w:rPr>
          <w:sz w:val="23"/>
        </w:rPr>
      </w:pPr>
    </w:p>
    <w:p w14:paraId="50F5AAEF" w14:textId="77777777" w:rsidR="00710BDE" w:rsidRDefault="00B65F94">
      <w:pPr>
        <w:pStyle w:val="Heading3"/>
        <w:tabs>
          <w:tab w:val="left" w:pos="2802"/>
        </w:tabs>
        <w:ind w:left="260"/>
      </w:pPr>
      <w:r>
        <w:t>References</w:t>
      </w:r>
      <w:r>
        <w:rPr>
          <w:rFonts w:ascii="Times New Roman"/>
          <w:b w:val="0"/>
        </w:rPr>
        <w:tab/>
      </w:r>
      <w:r>
        <w:rPr>
          <w:spacing w:val="-19"/>
        </w:rPr>
        <w:t>:</w:t>
      </w:r>
    </w:p>
    <w:p w14:paraId="7BAB7859" w14:textId="77777777" w:rsidR="00710BDE" w:rsidRDefault="00B65F94">
      <w:pPr>
        <w:pStyle w:val="BodyText"/>
        <w:spacing w:before="94" w:line="205" w:lineRule="exact"/>
        <w:ind w:left="118"/>
      </w:pPr>
      <w:r>
        <w:br w:type="column"/>
      </w:r>
      <w:r>
        <w:t>of 1980</w:t>
      </w:r>
    </w:p>
    <w:p w14:paraId="7C34F340" w14:textId="77777777" w:rsidR="00710BDE" w:rsidRDefault="00B65F94">
      <w:pPr>
        <w:pStyle w:val="BodyText"/>
        <w:spacing w:line="237" w:lineRule="auto"/>
        <w:ind w:left="118" w:right="3977"/>
      </w:pPr>
      <w:r>
        <w:t>CFR: Code of Federal Regulations CSA: Canadian Standards Association DOT: Department of Transportation EPA: Environmental Protection Agency</w:t>
      </w:r>
    </w:p>
    <w:p w14:paraId="1664E772" w14:textId="77777777" w:rsidR="00710BDE" w:rsidRDefault="00B65F94">
      <w:pPr>
        <w:pStyle w:val="BodyText"/>
        <w:spacing w:line="237" w:lineRule="auto"/>
        <w:ind w:left="118" w:right="2967"/>
      </w:pPr>
      <w:r>
        <w:t>HMIS: Hazardous Materials Identification System HSDB: Hazardous Substances Data Bank</w:t>
      </w:r>
    </w:p>
    <w:p w14:paraId="380FCA5E" w14:textId="77777777" w:rsidR="00710BDE" w:rsidRDefault="00B65F94">
      <w:pPr>
        <w:pStyle w:val="BodyText"/>
        <w:spacing w:line="237" w:lineRule="auto"/>
        <w:ind w:left="118" w:right="2967"/>
      </w:pPr>
      <w:r>
        <w:t xml:space="preserve">IARC: International Agency for </w:t>
      </w:r>
      <w:r>
        <w:t xml:space="preserve">Research on Cancer </w:t>
      </w:r>
      <w:proofErr w:type="spellStart"/>
      <w:r>
        <w:t>Inh</w:t>
      </w:r>
      <w:proofErr w:type="spellEnd"/>
      <w:r>
        <w:t>: Inhalation</w:t>
      </w:r>
    </w:p>
    <w:p w14:paraId="50D35CB4" w14:textId="77777777" w:rsidR="00710BDE" w:rsidRDefault="00B65F94">
      <w:pPr>
        <w:pStyle w:val="BodyText"/>
        <w:spacing w:line="237" w:lineRule="auto"/>
        <w:ind w:left="118" w:right="5127"/>
      </w:pPr>
      <w:r>
        <w:t>LC: Lethal Concentration LD: Lethal Dose</w:t>
      </w:r>
    </w:p>
    <w:p w14:paraId="57983616" w14:textId="77777777" w:rsidR="00710BDE" w:rsidRDefault="00B65F94">
      <w:pPr>
        <w:pStyle w:val="BodyText"/>
        <w:spacing w:line="237" w:lineRule="auto"/>
        <w:ind w:left="118" w:right="5436"/>
      </w:pPr>
      <w:r>
        <w:t>MN: Minnesota N/Ap: Not Applicable N/Av: Not</w:t>
      </w:r>
      <w:r>
        <w:rPr>
          <w:spacing w:val="-19"/>
        </w:rPr>
        <w:t xml:space="preserve"> </w:t>
      </w:r>
      <w:r>
        <w:t>Available</w:t>
      </w:r>
    </w:p>
    <w:p w14:paraId="055FDBE3" w14:textId="77777777" w:rsidR="00710BDE" w:rsidRDefault="00B65F94">
      <w:pPr>
        <w:pStyle w:val="BodyText"/>
        <w:spacing w:line="201" w:lineRule="exact"/>
        <w:ind w:left="118"/>
      </w:pPr>
      <w:r>
        <w:t>NFPA: National Fire Protection Association</w:t>
      </w:r>
    </w:p>
    <w:p w14:paraId="49834A89" w14:textId="77777777" w:rsidR="00710BDE" w:rsidRDefault="00B65F94">
      <w:pPr>
        <w:pStyle w:val="BodyText"/>
        <w:spacing w:line="237" w:lineRule="auto"/>
        <w:ind w:left="118" w:right="2156"/>
      </w:pPr>
      <w:r>
        <w:t>NIOSH: National Institute of Occupational Safety and Health NJ: New Jersey</w:t>
      </w:r>
    </w:p>
    <w:p w14:paraId="4CCF5704" w14:textId="77777777" w:rsidR="00710BDE" w:rsidRDefault="00B65F94">
      <w:pPr>
        <w:pStyle w:val="BodyText"/>
        <w:spacing w:line="202" w:lineRule="exact"/>
        <w:ind w:left="118"/>
      </w:pPr>
      <w:r>
        <w:t>NTP: Na</w:t>
      </w:r>
      <w:r>
        <w:t>tional Toxicology Program</w:t>
      </w:r>
    </w:p>
    <w:p w14:paraId="494A07D9" w14:textId="77777777" w:rsidR="00710BDE" w:rsidRDefault="00B65F94">
      <w:pPr>
        <w:pStyle w:val="BodyText"/>
        <w:spacing w:line="237" w:lineRule="auto"/>
        <w:ind w:left="118" w:right="1826"/>
      </w:pPr>
      <w:r>
        <w:t xml:space="preserve">OECD: </w:t>
      </w:r>
      <w:proofErr w:type="spellStart"/>
      <w:r>
        <w:t>Organisation</w:t>
      </w:r>
      <w:proofErr w:type="spellEnd"/>
      <w:r>
        <w:t xml:space="preserve"> for Economic Co-operation and Development OSHA: Occupational Safety and Health Administration</w:t>
      </w:r>
    </w:p>
    <w:p w14:paraId="381BF00A" w14:textId="77777777" w:rsidR="00710BDE" w:rsidRDefault="00B65F94">
      <w:pPr>
        <w:pStyle w:val="BodyText"/>
        <w:spacing w:line="202" w:lineRule="exact"/>
        <w:ind w:left="118"/>
      </w:pPr>
      <w:r>
        <w:t>PA: Pennsylvania</w:t>
      </w:r>
    </w:p>
    <w:p w14:paraId="22D4922A" w14:textId="77777777" w:rsidR="00710BDE" w:rsidRDefault="00B65F94">
      <w:pPr>
        <w:pStyle w:val="BodyText"/>
        <w:spacing w:line="204" w:lineRule="exact"/>
        <w:ind w:left="118"/>
      </w:pPr>
      <w:r>
        <w:t>PEL: Permissible exposure limit</w:t>
      </w:r>
    </w:p>
    <w:p w14:paraId="4FF829A0" w14:textId="77777777" w:rsidR="00710BDE" w:rsidRDefault="00B65F94">
      <w:pPr>
        <w:pStyle w:val="BodyText"/>
        <w:spacing w:line="237" w:lineRule="auto"/>
        <w:ind w:left="118" w:right="2967"/>
      </w:pPr>
      <w:r>
        <w:t>RCRA: Resource Conservation and Recovery Act RI: Rhode Island</w:t>
      </w:r>
    </w:p>
    <w:p w14:paraId="7E61CD31" w14:textId="77777777" w:rsidR="00710BDE" w:rsidRDefault="00B65F94">
      <w:pPr>
        <w:pStyle w:val="BodyText"/>
        <w:spacing w:line="237" w:lineRule="auto"/>
        <w:ind w:left="118" w:right="2156"/>
      </w:pPr>
      <w:r>
        <w:t>RTECS: Registry of Toxic Effects of Chemical Substances SARA: Superfund Amendments and Reauthorization Act STEL: Short Term Exposure Limit</w:t>
      </w:r>
    </w:p>
    <w:p w14:paraId="0909CA7D" w14:textId="77777777" w:rsidR="00710BDE" w:rsidRDefault="00B65F94">
      <w:pPr>
        <w:pStyle w:val="BodyText"/>
        <w:spacing w:line="237" w:lineRule="auto"/>
        <w:ind w:left="118" w:right="4448"/>
      </w:pPr>
      <w:r>
        <w:t>TLV: Threshold Limit Values TWA: Time Weighted Average</w:t>
      </w:r>
    </w:p>
    <w:p w14:paraId="57A9D049" w14:textId="77777777" w:rsidR="00710BDE" w:rsidRDefault="00B65F94">
      <w:pPr>
        <w:pStyle w:val="BodyText"/>
        <w:spacing w:line="203" w:lineRule="exact"/>
        <w:ind w:left="118"/>
      </w:pPr>
      <w:r>
        <w:t>WHMIS: Workplace Hazardous Materials Identification System</w:t>
      </w:r>
    </w:p>
    <w:p w14:paraId="28A8672C" w14:textId="77777777" w:rsidR="00710BDE" w:rsidRDefault="00B65F94">
      <w:pPr>
        <w:pStyle w:val="ListParagraph"/>
        <w:numPr>
          <w:ilvl w:val="0"/>
          <w:numId w:val="1"/>
        </w:numPr>
        <w:tabs>
          <w:tab w:val="left" w:pos="319"/>
        </w:tabs>
        <w:spacing w:before="16" w:line="237" w:lineRule="auto"/>
        <w:ind w:right="546" w:hanging="1"/>
        <w:rPr>
          <w:sz w:val="18"/>
        </w:rPr>
      </w:pPr>
      <w:r>
        <w:rPr>
          <w:sz w:val="18"/>
        </w:rPr>
        <w:t>ACGIH, Threshold Limit Values for Chemical Substances and Physical Agents</w:t>
      </w:r>
      <w:r>
        <w:rPr>
          <w:spacing w:val="-31"/>
          <w:sz w:val="18"/>
        </w:rPr>
        <w:t xml:space="preserve"> </w:t>
      </w:r>
      <w:r>
        <w:rPr>
          <w:sz w:val="18"/>
        </w:rPr>
        <w:t>&amp; Biological Exposure</w:t>
      </w:r>
      <w:r>
        <w:rPr>
          <w:spacing w:val="-1"/>
          <w:sz w:val="18"/>
        </w:rPr>
        <w:t xml:space="preserve"> </w:t>
      </w:r>
      <w:r>
        <w:rPr>
          <w:sz w:val="18"/>
        </w:rPr>
        <w:t>Indices</w:t>
      </w:r>
    </w:p>
    <w:p w14:paraId="5F8AD6FA" w14:textId="77777777" w:rsidR="00710BDE" w:rsidRDefault="00B65F94">
      <w:pPr>
        <w:pStyle w:val="ListParagraph"/>
        <w:numPr>
          <w:ilvl w:val="0"/>
          <w:numId w:val="1"/>
        </w:numPr>
        <w:tabs>
          <w:tab w:val="left" w:pos="319"/>
        </w:tabs>
        <w:spacing w:line="202" w:lineRule="exact"/>
        <w:ind w:left="318"/>
        <w:rPr>
          <w:sz w:val="18"/>
        </w:rPr>
      </w:pPr>
      <w:r>
        <w:rPr>
          <w:sz w:val="18"/>
        </w:rPr>
        <w:t>ECHA - European Chemical</w:t>
      </w:r>
      <w:r>
        <w:rPr>
          <w:spacing w:val="-22"/>
          <w:sz w:val="18"/>
        </w:rPr>
        <w:t xml:space="preserve"> </w:t>
      </w:r>
      <w:r>
        <w:rPr>
          <w:sz w:val="18"/>
        </w:rPr>
        <w:t>Agency</w:t>
      </w:r>
    </w:p>
    <w:p w14:paraId="6C662669" w14:textId="77777777" w:rsidR="00710BDE" w:rsidRDefault="00B65F94">
      <w:pPr>
        <w:pStyle w:val="ListParagraph"/>
        <w:numPr>
          <w:ilvl w:val="0"/>
          <w:numId w:val="1"/>
        </w:numPr>
        <w:tabs>
          <w:tab w:val="left" w:pos="319"/>
        </w:tabs>
        <w:spacing w:line="237" w:lineRule="auto"/>
        <w:ind w:right="776" w:hanging="1"/>
        <w:rPr>
          <w:sz w:val="18"/>
        </w:rPr>
      </w:pPr>
      <w:r>
        <w:rPr>
          <w:sz w:val="18"/>
        </w:rPr>
        <w:t>Canadian</w:t>
      </w:r>
      <w:r>
        <w:rPr>
          <w:spacing w:val="-6"/>
          <w:sz w:val="18"/>
        </w:rPr>
        <w:t xml:space="preserve"> </w:t>
      </w:r>
      <w:r>
        <w:rPr>
          <w:sz w:val="18"/>
        </w:rPr>
        <w:t>Centre</w:t>
      </w:r>
      <w:r>
        <w:rPr>
          <w:spacing w:val="-5"/>
          <w:sz w:val="18"/>
        </w:rPr>
        <w:t xml:space="preserve"> </w:t>
      </w:r>
      <w:r>
        <w:rPr>
          <w:sz w:val="18"/>
        </w:rPr>
        <w:t>for</w:t>
      </w:r>
      <w:r>
        <w:rPr>
          <w:spacing w:val="-4"/>
          <w:sz w:val="18"/>
        </w:rPr>
        <w:t xml:space="preserve"> </w:t>
      </w:r>
      <w:r>
        <w:rPr>
          <w:sz w:val="18"/>
        </w:rPr>
        <w:t>Occupational</w:t>
      </w:r>
      <w:r>
        <w:rPr>
          <w:spacing w:val="-4"/>
          <w:sz w:val="18"/>
        </w:rPr>
        <w:t xml:space="preserve"> </w:t>
      </w:r>
      <w:r>
        <w:rPr>
          <w:sz w:val="18"/>
        </w:rPr>
        <w:t>Health</w:t>
      </w:r>
      <w:r>
        <w:rPr>
          <w:spacing w:val="-5"/>
          <w:sz w:val="18"/>
        </w:rPr>
        <w:t xml:space="preserve"> </w:t>
      </w:r>
      <w:r>
        <w:rPr>
          <w:sz w:val="18"/>
        </w:rPr>
        <w:t>and</w:t>
      </w:r>
      <w:r>
        <w:rPr>
          <w:spacing w:val="-6"/>
          <w:sz w:val="18"/>
        </w:rPr>
        <w:t xml:space="preserve"> </w:t>
      </w:r>
      <w:r>
        <w:rPr>
          <w:sz w:val="18"/>
        </w:rPr>
        <w:t>Safety,</w:t>
      </w:r>
      <w:r>
        <w:rPr>
          <w:spacing w:val="-6"/>
          <w:sz w:val="18"/>
        </w:rPr>
        <w:t xml:space="preserve"> </w:t>
      </w:r>
      <w:proofErr w:type="spellStart"/>
      <w:r>
        <w:rPr>
          <w:sz w:val="18"/>
        </w:rPr>
        <w:t>CCInfoWeb</w:t>
      </w:r>
      <w:proofErr w:type="spellEnd"/>
      <w:r>
        <w:rPr>
          <w:spacing w:val="-5"/>
          <w:sz w:val="18"/>
        </w:rPr>
        <w:t xml:space="preserve"> </w:t>
      </w:r>
      <w:r>
        <w:rPr>
          <w:sz w:val="18"/>
        </w:rPr>
        <w:t>databases, (</w:t>
      </w:r>
      <w:proofErr w:type="spellStart"/>
      <w:r>
        <w:rPr>
          <w:sz w:val="18"/>
        </w:rPr>
        <w:t>Chempendium</w:t>
      </w:r>
      <w:proofErr w:type="spellEnd"/>
      <w:r>
        <w:rPr>
          <w:sz w:val="18"/>
        </w:rPr>
        <w:t>, HSDB and</w:t>
      </w:r>
      <w:r>
        <w:rPr>
          <w:spacing w:val="-4"/>
          <w:sz w:val="18"/>
        </w:rPr>
        <w:t xml:space="preserve"> </w:t>
      </w:r>
      <w:r>
        <w:rPr>
          <w:sz w:val="18"/>
        </w:rPr>
        <w:t>RTECs).</w:t>
      </w:r>
    </w:p>
    <w:p w14:paraId="25DC7212" w14:textId="77777777" w:rsidR="00710BDE" w:rsidRDefault="00B65F94">
      <w:pPr>
        <w:pStyle w:val="ListParagraph"/>
        <w:numPr>
          <w:ilvl w:val="0"/>
          <w:numId w:val="1"/>
        </w:numPr>
        <w:tabs>
          <w:tab w:val="left" w:pos="319"/>
        </w:tabs>
        <w:spacing w:line="202" w:lineRule="exact"/>
        <w:ind w:left="318"/>
        <w:rPr>
          <w:sz w:val="18"/>
        </w:rPr>
      </w:pPr>
      <w:r>
        <w:rPr>
          <w:sz w:val="18"/>
        </w:rPr>
        <w:t>Safety Data Sheets from</w:t>
      </w:r>
      <w:r>
        <w:rPr>
          <w:spacing w:val="-2"/>
          <w:sz w:val="18"/>
        </w:rPr>
        <w:t xml:space="preserve"> </w:t>
      </w:r>
      <w:r>
        <w:rPr>
          <w:sz w:val="18"/>
        </w:rPr>
        <w:t>manufacturer.</w:t>
      </w:r>
    </w:p>
    <w:p w14:paraId="1510F3FC" w14:textId="77777777" w:rsidR="00710BDE" w:rsidRDefault="00B65F94">
      <w:pPr>
        <w:pStyle w:val="ListParagraph"/>
        <w:numPr>
          <w:ilvl w:val="0"/>
          <w:numId w:val="1"/>
        </w:numPr>
        <w:tabs>
          <w:tab w:val="left" w:pos="319"/>
        </w:tabs>
        <w:spacing w:line="204" w:lineRule="exact"/>
        <w:ind w:left="318"/>
        <w:rPr>
          <w:sz w:val="18"/>
        </w:rPr>
      </w:pPr>
      <w:r>
        <w:rPr>
          <w:sz w:val="18"/>
        </w:rPr>
        <w:t>US EPA Title III List of</w:t>
      </w:r>
      <w:r>
        <w:rPr>
          <w:spacing w:val="-18"/>
          <w:sz w:val="18"/>
        </w:rPr>
        <w:t xml:space="preserve"> </w:t>
      </w:r>
      <w:r>
        <w:rPr>
          <w:sz w:val="18"/>
        </w:rPr>
        <w:t>Lists</w:t>
      </w:r>
    </w:p>
    <w:p w14:paraId="466CBD0C" w14:textId="77777777" w:rsidR="00710BDE" w:rsidRDefault="00B65F94">
      <w:pPr>
        <w:pStyle w:val="ListParagraph"/>
        <w:numPr>
          <w:ilvl w:val="0"/>
          <w:numId w:val="1"/>
        </w:numPr>
        <w:tabs>
          <w:tab w:val="left" w:pos="319"/>
        </w:tabs>
        <w:spacing w:line="204" w:lineRule="exact"/>
        <w:ind w:left="318"/>
        <w:rPr>
          <w:sz w:val="18"/>
        </w:rPr>
      </w:pPr>
      <w:r>
        <w:rPr>
          <w:sz w:val="18"/>
        </w:rPr>
        <w:t>California Proposition 65</w:t>
      </w:r>
      <w:r>
        <w:rPr>
          <w:spacing w:val="-3"/>
          <w:sz w:val="18"/>
        </w:rPr>
        <w:t xml:space="preserve"> </w:t>
      </w:r>
      <w:r>
        <w:rPr>
          <w:sz w:val="18"/>
        </w:rPr>
        <w:t>List</w:t>
      </w:r>
    </w:p>
    <w:p w14:paraId="549D5F88" w14:textId="77777777" w:rsidR="00710BDE" w:rsidRDefault="00B65F94">
      <w:pPr>
        <w:pStyle w:val="ListParagraph"/>
        <w:numPr>
          <w:ilvl w:val="0"/>
          <w:numId w:val="1"/>
        </w:numPr>
        <w:tabs>
          <w:tab w:val="left" w:pos="319"/>
        </w:tabs>
        <w:spacing w:line="205" w:lineRule="exact"/>
        <w:ind w:left="318"/>
        <w:rPr>
          <w:sz w:val="18"/>
        </w:rPr>
      </w:pPr>
      <w:r>
        <w:rPr>
          <w:sz w:val="18"/>
        </w:rPr>
        <w:t>OECD - The Global Portal to Information on Chemical Substances -</w:t>
      </w:r>
      <w:r>
        <w:rPr>
          <w:spacing w:val="-13"/>
          <w:sz w:val="18"/>
        </w:rPr>
        <w:t xml:space="preserve"> </w:t>
      </w:r>
      <w:proofErr w:type="spellStart"/>
      <w:r>
        <w:rPr>
          <w:sz w:val="18"/>
        </w:rPr>
        <w:t>eChemPortal</w:t>
      </w:r>
      <w:proofErr w:type="spellEnd"/>
    </w:p>
    <w:p w14:paraId="3466CD02" w14:textId="77777777" w:rsidR="00710BDE" w:rsidRDefault="00710BDE">
      <w:pPr>
        <w:spacing w:line="205" w:lineRule="exact"/>
        <w:rPr>
          <w:sz w:val="18"/>
        </w:rPr>
        <w:sectPr w:rsidR="00710BDE">
          <w:type w:val="continuous"/>
          <w:pgSz w:w="12240" w:h="15840"/>
          <w:pgMar w:top="2960" w:right="1040" w:bottom="280" w:left="1040" w:header="720" w:footer="720" w:gutter="0"/>
          <w:cols w:num="2" w:space="720" w:equalWidth="0">
            <w:col w:w="2863" w:space="40"/>
            <w:col w:w="7257"/>
          </w:cols>
        </w:sectPr>
      </w:pPr>
    </w:p>
    <w:p w14:paraId="66D38F14" w14:textId="77777777" w:rsidR="00710BDE" w:rsidRDefault="00710BDE">
      <w:pPr>
        <w:pStyle w:val="BodyText"/>
        <w:rPr>
          <w:sz w:val="20"/>
        </w:rPr>
      </w:pPr>
    </w:p>
    <w:p w14:paraId="5D24EBCC" w14:textId="77777777" w:rsidR="00710BDE" w:rsidRDefault="00710BDE">
      <w:pPr>
        <w:pStyle w:val="BodyText"/>
        <w:rPr>
          <w:sz w:val="20"/>
        </w:rPr>
      </w:pPr>
    </w:p>
    <w:p w14:paraId="6C76E2C6" w14:textId="77777777" w:rsidR="00710BDE" w:rsidRDefault="00710BDE">
      <w:pPr>
        <w:pStyle w:val="BodyText"/>
        <w:rPr>
          <w:sz w:val="20"/>
        </w:rPr>
      </w:pPr>
    </w:p>
    <w:p w14:paraId="27E6B4D3" w14:textId="77777777" w:rsidR="00710BDE" w:rsidRDefault="00710BDE">
      <w:pPr>
        <w:pStyle w:val="BodyText"/>
        <w:rPr>
          <w:sz w:val="20"/>
        </w:rPr>
      </w:pPr>
    </w:p>
    <w:p w14:paraId="58B3D5E6" w14:textId="77777777" w:rsidR="00710BDE" w:rsidRDefault="00710BDE">
      <w:pPr>
        <w:pStyle w:val="BodyText"/>
        <w:spacing w:before="7"/>
      </w:pPr>
    </w:p>
    <w:p w14:paraId="0621AAD4" w14:textId="77777777" w:rsidR="00710BDE" w:rsidRDefault="00B65F94">
      <w:pPr>
        <w:pStyle w:val="Heading3"/>
        <w:spacing w:before="94"/>
        <w:ind w:left="260"/>
      </w:pPr>
      <w:r>
        <w:t>Preparation Date (mm/dd/</w:t>
      </w:r>
      <w:proofErr w:type="spellStart"/>
      <w:r>
        <w:t>yyyy</w:t>
      </w:r>
      <w:proofErr w:type="spellEnd"/>
      <w:r>
        <w:t>)</w:t>
      </w:r>
    </w:p>
    <w:p w14:paraId="54A34B6D" w14:textId="77777777" w:rsidR="00710BDE" w:rsidRDefault="00B65F94">
      <w:pPr>
        <w:pStyle w:val="BodyText"/>
        <w:spacing w:before="83"/>
        <w:ind w:left="2803"/>
      </w:pPr>
      <w:r>
        <w:rPr>
          <w:b/>
        </w:rPr>
        <w:t xml:space="preserve">: </w:t>
      </w:r>
      <w:r>
        <w:rPr>
          <w:position w:val="1"/>
        </w:rPr>
        <w:t>07/09/2021</w:t>
      </w:r>
    </w:p>
    <w:p w14:paraId="17916838" w14:textId="77777777" w:rsidR="00710BDE" w:rsidRDefault="00B65F94">
      <w:pPr>
        <w:pStyle w:val="Heading3"/>
        <w:spacing w:before="7"/>
        <w:ind w:left="261"/>
      </w:pPr>
      <w:r>
        <w:t>Other special considerations for handling</w:t>
      </w:r>
    </w:p>
    <w:p w14:paraId="4057FB18" w14:textId="77777777" w:rsidR="00710BDE" w:rsidRDefault="00B65F94">
      <w:pPr>
        <w:pStyle w:val="BodyText"/>
        <w:spacing w:before="53"/>
        <w:ind w:left="2803"/>
      </w:pPr>
      <w:r>
        <w:rPr>
          <w:b/>
        </w:rPr>
        <w:t xml:space="preserve">: </w:t>
      </w:r>
      <w:r>
        <w:rPr>
          <w:position w:val="1"/>
        </w:rPr>
        <w:t>Provide adequate information, instruction and training for opera</w:t>
      </w:r>
      <w:r>
        <w:rPr>
          <w:position w:val="1"/>
        </w:rPr>
        <w:t>tors.</w:t>
      </w:r>
    </w:p>
    <w:p w14:paraId="0A489DE4" w14:textId="77777777" w:rsidR="00710BDE" w:rsidRDefault="00710BDE">
      <w:pPr>
        <w:sectPr w:rsidR="00710BDE">
          <w:type w:val="continuous"/>
          <w:pgSz w:w="12240" w:h="15840"/>
          <w:pgMar w:top="2960" w:right="1040" w:bottom="280" w:left="1040" w:header="720" w:footer="720" w:gutter="0"/>
          <w:cols w:space="720"/>
        </w:sectPr>
      </w:pPr>
    </w:p>
    <w:p w14:paraId="1EDDE2F6" w14:textId="77777777" w:rsidR="00710BDE" w:rsidRDefault="00710BDE">
      <w:pPr>
        <w:pStyle w:val="BodyText"/>
        <w:rPr>
          <w:sz w:val="20"/>
        </w:rPr>
      </w:pPr>
    </w:p>
    <w:p w14:paraId="4158B482" w14:textId="77777777" w:rsidR="00710BDE" w:rsidRDefault="00710BDE">
      <w:pPr>
        <w:pStyle w:val="BodyText"/>
        <w:rPr>
          <w:sz w:val="17"/>
        </w:rPr>
      </w:pPr>
    </w:p>
    <w:tbl>
      <w:tblPr>
        <w:tblW w:w="0" w:type="auto"/>
        <w:tblInd w:w="281"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5025"/>
        <w:gridCol w:w="4525"/>
      </w:tblGrid>
      <w:tr w:rsidR="00710BDE" w14:paraId="3E6BE792" w14:textId="77777777">
        <w:trPr>
          <w:trHeight w:val="1664"/>
        </w:trPr>
        <w:tc>
          <w:tcPr>
            <w:tcW w:w="5025" w:type="dxa"/>
          </w:tcPr>
          <w:p w14:paraId="0311C176" w14:textId="77777777" w:rsidR="00710BDE" w:rsidRDefault="00B65F94">
            <w:pPr>
              <w:pStyle w:val="TableParagraph"/>
              <w:spacing w:before="67"/>
              <w:ind w:left="110"/>
              <w:rPr>
                <w:b/>
                <w:sz w:val="20"/>
              </w:rPr>
            </w:pPr>
            <w:r>
              <w:rPr>
                <w:b/>
                <w:sz w:val="20"/>
                <w:u w:val="thick"/>
              </w:rPr>
              <w:t>Prepared for:</w:t>
            </w:r>
          </w:p>
          <w:p w14:paraId="5B37845D" w14:textId="77777777" w:rsidR="00710BDE" w:rsidRDefault="00B65F94">
            <w:pPr>
              <w:pStyle w:val="TableParagraph"/>
              <w:spacing w:before="80" w:line="205" w:lineRule="exact"/>
              <w:ind w:left="110"/>
              <w:rPr>
                <w:sz w:val="18"/>
              </w:rPr>
            </w:pPr>
            <w:r>
              <w:rPr>
                <w:sz w:val="18"/>
              </w:rPr>
              <w:t>Beacon Adhesives</w:t>
            </w:r>
          </w:p>
          <w:p w14:paraId="7BDDBBFA" w14:textId="77777777" w:rsidR="00710BDE" w:rsidRDefault="00B65F94">
            <w:pPr>
              <w:pStyle w:val="TableParagraph"/>
              <w:spacing w:line="237" w:lineRule="auto"/>
              <w:ind w:left="110" w:right="2283"/>
              <w:rPr>
                <w:sz w:val="18"/>
              </w:rPr>
            </w:pPr>
            <w:r>
              <w:rPr>
                <w:sz w:val="18"/>
              </w:rPr>
              <w:t xml:space="preserve">125 </w:t>
            </w:r>
            <w:proofErr w:type="spellStart"/>
            <w:r>
              <w:rPr>
                <w:sz w:val="18"/>
              </w:rPr>
              <w:t>Macquesten</w:t>
            </w:r>
            <w:proofErr w:type="spellEnd"/>
            <w:r>
              <w:rPr>
                <w:sz w:val="18"/>
              </w:rPr>
              <w:t xml:space="preserve"> Parkway South Mount Vernon, NY 10550 Telephone: (914) 699 3400</w:t>
            </w:r>
          </w:p>
        </w:tc>
        <w:tc>
          <w:tcPr>
            <w:tcW w:w="4525" w:type="dxa"/>
          </w:tcPr>
          <w:p w14:paraId="04814EA6" w14:textId="77777777" w:rsidR="00710BDE" w:rsidRDefault="00710BDE">
            <w:pPr>
              <w:pStyle w:val="TableParagraph"/>
              <w:spacing w:before="6"/>
              <w:rPr>
                <w:sz w:val="29"/>
              </w:rPr>
            </w:pPr>
          </w:p>
          <w:p w14:paraId="6FB2EE46" w14:textId="77777777" w:rsidR="00710BDE" w:rsidRDefault="00B65F94">
            <w:pPr>
              <w:pStyle w:val="TableParagraph"/>
              <w:ind w:left="364"/>
              <w:rPr>
                <w:sz w:val="20"/>
              </w:rPr>
            </w:pPr>
            <w:r>
              <w:rPr>
                <w:noProof/>
                <w:sz w:val="20"/>
              </w:rPr>
              <w:drawing>
                <wp:inline distT="0" distB="0" distL="0" distR="0" wp14:anchorId="65FE9987" wp14:editId="7354BD10">
                  <wp:extent cx="2240275" cy="600075"/>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4" cstate="print"/>
                          <a:stretch>
                            <a:fillRect/>
                          </a:stretch>
                        </pic:blipFill>
                        <pic:spPr>
                          <a:xfrm>
                            <a:off x="0" y="0"/>
                            <a:ext cx="2240275" cy="600075"/>
                          </a:xfrm>
                          <a:prstGeom prst="rect">
                            <a:avLst/>
                          </a:prstGeom>
                        </pic:spPr>
                      </pic:pic>
                    </a:graphicData>
                  </a:graphic>
                </wp:inline>
              </w:drawing>
            </w:r>
          </w:p>
        </w:tc>
      </w:tr>
      <w:tr w:rsidR="00710BDE" w14:paraId="4D47E762" w14:textId="77777777">
        <w:trPr>
          <w:trHeight w:val="1216"/>
        </w:trPr>
        <w:tc>
          <w:tcPr>
            <w:tcW w:w="5025" w:type="dxa"/>
          </w:tcPr>
          <w:p w14:paraId="4C9F947F" w14:textId="77777777" w:rsidR="00710BDE" w:rsidRDefault="00B65F94">
            <w:pPr>
              <w:pStyle w:val="TableParagraph"/>
              <w:spacing w:before="93"/>
              <w:ind w:left="110"/>
              <w:rPr>
                <w:b/>
                <w:sz w:val="20"/>
              </w:rPr>
            </w:pPr>
            <w:hyperlink r:id="rId15">
              <w:r>
                <w:rPr>
                  <w:b/>
                  <w:sz w:val="20"/>
                  <w:u w:val="thick"/>
                </w:rPr>
                <w:t>Prepared by:</w:t>
              </w:r>
            </w:hyperlink>
          </w:p>
          <w:p w14:paraId="2110986A" w14:textId="77777777" w:rsidR="00710BDE" w:rsidRDefault="00B65F94">
            <w:pPr>
              <w:pStyle w:val="TableParagraph"/>
              <w:spacing w:before="5"/>
              <w:ind w:left="110"/>
              <w:rPr>
                <w:sz w:val="16"/>
              </w:rPr>
            </w:pPr>
            <w:hyperlink r:id="rId16">
              <w:r>
                <w:rPr>
                  <w:sz w:val="16"/>
                </w:rPr>
                <w:t>ICC The Compliance Center Inc.</w:t>
              </w:r>
            </w:hyperlink>
          </w:p>
          <w:p w14:paraId="14B3F0E7" w14:textId="77777777" w:rsidR="00710BDE" w:rsidRDefault="00B65F94">
            <w:pPr>
              <w:pStyle w:val="TableParagraph"/>
              <w:spacing w:before="1" w:line="183" w:lineRule="exact"/>
              <w:ind w:left="110"/>
              <w:rPr>
                <w:sz w:val="16"/>
              </w:rPr>
            </w:pPr>
            <w:hyperlink r:id="rId17">
              <w:r>
                <w:rPr>
                  <w:sz w:val="16"/>
                </w:rPr>
                <w:t>Telephone: (888) 442-9628 (U.S.): (888) 977-4834 (Canada)</w:t>
              </w:r>
            </w:hyperlink>
          </w:p>
          <w:p w14:paraId="562D91F4" w14:textId="77777777" w:rsidR="00710BDE" w:rsidRDefault="00B65F94">
            <w:pPr>
              <w:pStyle w:val="TableParagraph"/>
              <w:spacing w:line="229" w:lineRule="exact"/>
              <w:ind w:left="110"/>
              <w:rPr>
                <w:sz w:val="20"/>
              </w:rPr>
            </w:pPr>
            <w:hyperlink r:id="rId18">
              <w:r>
                <w:rPr>
                  <w:color w:val="0000FF"/>
                  <w:sz w:val="20"/>
                  <w:u w:val="single" w:color="0000FF"/>
                </w:rPr>
                <w:t>http://www.thecompliancecenter.com</w:t>
              </w:r>
            </w:hyperlink>
          </w:p>
        </w:tc>
        <w:tc>
          <w:tcPr>
            <w:tcW w:w="4525" w:type="dxa"/>
          </w:tcPr>
          <w:p w14:paraId="2D4514C9" w14:textId="77777777" w:rsidR="00710BDE" w:rsidRDefault="00710BDE">
            <w:pPr>
              <w:pStyle w:val="TableParagraph"/>
              <w:spacing w:before="11"/>
              <w:rPr>
                <w:sz w:val="10"/>
              </w:rPr>
            </w:pPr>
          </w:p>
          <w:p w14:paraId="4E3B2003" w14:textId="77777777" w:rsidR="00710BDE" w:rsidRDefault="00B65F94">
            <w:pPr>
              <w:pStyle w:val="TableParagraph"/>
              <w:ind w:left="79"/>
              <w:rPr>
                <w:sz w:val="20"/>
              </w:rPr>
            </w:pPr>
            <w:r>
              <w:rPr>
                <w:noProof/>
                <w:sz w:val="20"/>
              </w:rPr>
              <w:drawing>
                <wp:inline distT="0" distB="0" distL="0" distR="0" wp14:anchorId="14E5F3AB" wp14:editId="54C1AD7A">
                  <wp:extent cx="2773040" cy="609600"/>
                  <wp:effectExtent l="0" t="0" r="0" b="0"/>
                  <wp:docPr id="2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19" cstate="print"/>
                          <a:stretch>
                            <a:fillRect/>
                          </a:stretch>
                        </pic:blipFill>
                        <pic:spPr>
                          <a:xfrm>
                            <a:off x="0" y="0"/>
                            <a:ext cx="2773040" cy="609600"/>
                          </a:xfrm>
                          <a:prstGeom prst="rect">
                            <a:avLst/>
                          </a:prstGeom>
                        </pic:spPr>
                      </pic:pic>
                    </a:graphicData>
                  </a:graphic>
                </wp:inline>
              </w:drawing>
            </w:r>
          </w:p>
        </w:tc>
      </w:tr>
    </w:tbl>
    <w:p w14:paraId="5A8481B4" w14:textId="77777777" w:rsidR="00710BDE" w:rsidRDefault="00B65F94">
      <w:pPr>
        <w:pStyle w:val="Heading1"/>
        <w:spacing w:before="86"/>
        <w:ind w:left="2017" w:right="2491"/>
        <w:jc w:val="center"/>
      </w:pPr>
      <w:r>
        <w:t>DISCLAIMER</w:t>
      </w:r>
    </w:p>
    <w:p w14:paraId="2870ADD5" w14:textId="7D42E5ED" w:rsidR="00710BDE" w:rsidRDefault="00B65F94">
      <w:pPr>
        <w:pStyle w:val="BodyText"/>
        <w:spacing w:before="105" w:line="237" w:lineRule="auto"/>
        <w:ind w:left="260" w:right="173"/>
        <w:jc w:val="both"/>
      </w:pPr>
      <w:r>
        <w:t>This Safety Data Sheet was prepared by ICC The Compliance Center Inc. using information provided by Beacon Adhesives and CCOHS’ Web Information Service. The information in</w:t>
      </w:r>
      <w:r>
        <w:t xml:space="preserve"> the Safety Data Sheet is offered for your consideration and guidance when exposed to this product. ICC The Compliance Center Inc and Beacon Adhesives expressly disclaim all expressed or implied warranties and assume no responsibilities for the accuracy or</w:t>
      </w:r>
      <w:r>
        <w:t xml:space="preserve"> completeness of</w:t>
      </w:r>
      <w:r>
        <w:rPr>
          <w:spacing w:val="-3"/>
        </w:rPr>
        <w:t xml:space="preserve"> </w:t>
      </w:r>
      <w:r>
        <w:t>the</w:t>
      </w:r>
      <w:r>
        <w:rPr>
          <w:spacing w:val="-2"/>
        </w:rPr>
        <w:t xml:space="preserve"> </w:t>
      </w:r>
      <w:r>
        <w:t>data</w:t>
      </w:r>
      <w:r>
        <w:rPr>
          <w:spacing w:val="-3"/>
        </w:rPr>
        <w:t xml:space="preserve"> </w:t>
      </w:r>
      <w:r>
        <w:t>contained</w:t>
      </w:r>
      <w:r>
        <w:rPr>
          <w:spacing w:val="-2"/>
        </w:rPr>
        <w:t xml:space="preserve"> </w:t>
      </w:r>
      <w:r>
        <w:t>herein.</w:t>
      </w:r>
      <w:r>
        <w:rPr>
          <w:spacing w:val="-3"/>
        </w:rPr>
        <w:t xml:space="preserve"> </w:t>
      </w:r>
      <w:r>
        <w:t>The</w:t>
      </w:r>
      <w:r>
        <w:rPr>
          <w:spacing w:val="-2"/>
        </w:rPr>
        <w:t xml:space="preserve"> </w:t>
      </w:r>
      <w:r>
        <w:t>data</w:t>
      </w:r>
      <w:r>
        <w:rPr>
          <w:spacing w:val="-3"/>
        </w:rPr>
        <w:t xml:space="preserve"> </w:t>
      </w:r>
      <w:r>
        <w:t>in</w:t>
      </w:r>
      <w:r>
        <w:rPr>
          <w:spacing w:val="-3"/>
        </w:rPr>
        <w:t xml:space="preserve"> </w:t>
      </w:r>
      <w:r>
        <w:t>this</w:t>
      </w:r>
      <w:r>
        <w:rPr>
          <w:spacing w:val="-2"/>
        </w:rPr>
        <w:t xml:space="preserve"> </w:t>
      </w:r>
      <w:r>
        <w:t>SDS</w:t>
      </w:r>
      <w:r>
        <w:rPr>
          <w:spacing w:val="-2"/>
        </w:rPr>
        <w:t xml:space="preserve"> </w:t>
      </w:r>
      <w:r>
        <w:t>does</w:t>
      </w:r>
      <w:r>
        <w:rPr>
          <w:spacing w:val="-3"/>
        </w:rPr>
        <w:t xml:space="preserve"> </w:t>
      </w:r>
      <w:r>
        <w:t>not</w:t>
      </w:r>
      <w:r>
        <w:rPr>
          <w:spacing w:val="-3"/>
        </w:rPr>
        <w:t xml:space="preserve"> </w:t>
      </w:r>
      <w:r>
        <w:t>apply</w:t>
      </w:r>
      <w:r>
        <w:rPr>
          <w:spacing w:val="-3"/>
        </w:rPr>
        <w:t xml:space="preserve"> </w:t>
      </w:r>
      <w:r>
        <w:t>to</w:t>
      </w:r>
      <w:r>
        <w:rPr>
          <w:spacing w:val="-2"/>
        </w:rPr>
        <w:t xml:space="preserve"> </w:t>
      </w:r>
      <w:r>
        <w:t>use</w:t>
      </w:r>
      <w:r>
        <w:rPr>
          <w:spacing w:val="-3"/>
        </w:rPr>
        <w:t xml:space="preserve"> </w:t>
      </w:r>
      <w:r>
        <w:t>with</w:t>
      </w:r>
      <w:r>
        <w:rPr>
          <w:spacing w:val="-2"/>
        </w:rPr>
        <w:t xml:space="preserve"> </w:t>
      </w:r>
      <w:r>
        <w:t>any</w:t>
      </w:r>
      <w:r>
        <w:rPr>
          <w:spacing w:val="-3"/>
        </w:rPr>
        <w:t xml:space="preserve"> </w:t>
      </w:r>
      <w:r>
        <w:t>other</w:t>
      </w:r>
      <w:r>
        <w:rPr>
          <w:spacing w:val="-3"/>
        </w:rPr>
        <w:t xml:space="preserve"> </w:t>
      </w:r>
      <w:r>
        <w:t>product</w:t>
      </w:r>
      <w:r>
        <w:rPr>
          <w:spacing w:val="-3"/>
        </w:rPr>
        <w:t xml:space="preserve"> </w:t>
      </w:r>
      <w:r>
        <w:t>or</w:t>
      </w:r>
      <w:r>
        <w:rPr>
          <w:spacing w:val="-3"/>
        </w:rPr>
        <w:t xml:space="preserve"> </w:t>
      </w:r>
      <w:r>
        <w:t>in</w:t>
      </w:r>
      <w:r>
        <w:rPr>
          <w:spacing w:val="-3"/>
        </w:rPr>
        <w:t xml:space="preserve"> </w:t>
      </w:r>
      <w:r>
        <w:t>any</w:t>
      </w:r>
      <w:r>
        <w:rPr>
          <w:spacing w:val="-3"/>
        </w:rPr>
        <w:t xml:space="preserve"> </w:t>
      </w:r>
      <w:r>
        <w:t>other</w:t>
      </w:r>
      <w:r>
        <w:rPr>
          <w:spacing w:val="-3"/>
        </w:rPr>
        <w:t xml:space="preserve"> </w:t>
      </w:r>
      <w:r>
        <w:t>process.</w:t>
      </w:r>
    </w:p>
    <w:p w14:paraId="05C99D3F" w14:textId="77777777" w:rsidR="00710BDE" w:rsidRDefault="00710BDE">
      <w:pPr>
        <w:pStyle w:val="BodyText"/>
        <w:spacing w:before="3"/>
        <w:rPr>
          <w:sz w:val="17"/>
        </w:rPr>
      </w:pPr>
    </w:p>
    <w:p w14:paraId="22A23DB3" w14:textId="77777777" w:rsidR="00710BDE" w:rsidRDefault="00B65F94">
      <w:pPr>
        <w:pStyle w:val="BodyText"/>
        <w:spacing w:before="1" w:line="237" w:lineRule="auto"/>
        <w:ind w:left="261" w:right="174"/>
        <w:jc w:val="both"/>
      </w:pPr>
      <w:r>
        <w:t>This Safety Data Sheet may not be changed, or altered in any way without the expressed knowledge and permission of ICC The Compliance Center Inc. and Beacon Adhesives.</w:t>
      </w:r>
    </w:p>
    <w:p w14:paraId="4525BE44" w14:textId="77777777" w:rsidR="00710BDE" w:rsidRDefault="00B65F94">
      <w:pPr>
        <w:pStyle w:val="Heading2"/>
        <w:spacing w:before="117"/>
        <w:ind w:left="2023" w:right="2491"/>
        <w:jc w:val="center"/>
      </w:pPr>
      <w:r>
        <w:t>END OF DOCUMENT</w:t>
      </w:r>
    </w:p>
    <w:sectPr w:rsidR="00710BDE">
      <w:pgSz w:w="12240" w:h="15840"/>
      <w:pgMar w:top="2960" w:right="1040" w:bottom="280" w:left="1040" w:header="8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4D13" w14:textId="77777777" w:rsidR="00000000" w:rsidRDefault="00B65F94">
      <w:r>
        <w:separator/>
      </w:r>
    </w:p>
  </w:endnote>
  <w:endnote w:type="continuationSeparator" w:id="0">
    <w:p w14:paraId="3D754B94" w14:textId="77777777" w:rsidR="00000000" w:rsidRDefault="00B6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10AA" w14:textId="77777777" w:rsidR="00000000" w:rsidRDefault="00B65F94">
      <w:r>
        <w:separator/>
      </w:r>
    </w:p>
  </w:footnote>
  <w:footnote w:type="continuationSeparator" w:id="0">
    <w:p w14:paraId="15F6BBB0" w14:textId="77777777" w:rsidR="00000000" w:rsidRDefault="00B65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F12F" w14:textId="77777777" w:rsidR="00710BDE" w:rsidRDefault="00B65F94">
    <w:pPr>
      <w:pStyle w:val="BodyText"/>
      <w:spacing w:line="14" w:lineRule="auto"/>
      <w:rPr>
        <w:sz w:val="20"/>
      </w:rPr>
    </w:pPr>
    <w:r>
      <w:rPr>
        <w:noProof/>
      </w:rPr>
      <w:drawing>
        <wp:anchor distT="0" distB="0" distL="0" distR="0" simplePos="0" relativeHeight="486754304" behindDoc="1" locked="0" layoutInCell="1" allowOverlap="1" wp14:anchorId="6E436533" wp14:editId="2A8E5608">
          <wp:simplePos x="0" y="0"/>
          <wp:positionH relativeFrom="page">
            <wp:posOffset>788068</wp:posOffset>
          </wp:positionH>
          <wp:positionV relativeFrom="page">
            <wp:posOffset>541188</wp:posOffset>
          </wp:positionV>
          <wp:extent cx="1937960" cy="519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37960" cy="519095"/>
                  </a:xfrm>
                  <a:prstGeom prst="rect">
                    <a:avLst/>
                  </a:prstGeom>
                </pic:spPr>
              </pic:pic>
            </a:graphicData>
          </a:graphic>
        </wp:anchor>
      </w:drawing>
    </w:r>
    <w:r>
      <w:pict w14:anchorId="3187382A">
        <v:line id="_x0000_s2051" style="position:absolute;z-index:-16561664;mso-position-horizontal-relative:page;mso-position-vertical-relative:page" from="65.05pt,97.35pt" to="551.05pt,97.35pt" strokeweight="1.5pt">
          <w10:wrap anchorx="page" anchory="page"/>
        </v:line>
      </w:pict>
    </w:r>
    <w:r>
      <w:pict w14:anchorId="2B827322">
        <v:shapetype id="_x0000_t202" coordsize="21600,21600" o:spt="202" path="m,l,21600r21600,l21600,xe">
          <v:stroke joinstyle="miter"/>
          <v:path gradientshapeok="t" o:connecttype="rect"/>
        </v:shapetype>
        <v:shape id="_x0000_s2050" type="#_x0000_t202" style="position:absolute;margin-left:64.05pt;margin-top:100.8pt;width:312.4pt;height:48.5pt;z-index:-16561152;mso-position-horizontal-relative:page;mso-position-vertical-relative:page" filled="f" stroked="f">
          <v:textbox inset="0,0,0,0">
            <w:txbxContent>
              <w:p w14:paraId="5E25838E" w14:textId="6FAB9C18" w:rsidR="00710BDE" w:rsidRDefault="00B65F94">
                <w:pPr>
                  <w:spacing w:before="14"/>
                  <w:ind w:left="20"/>
                  <w:rPr>
                    <w:b/>
                    <w:sz w:val="18"/>
                  </w:rPr>
                </w:pPr>
                <w:r>
                  <w:rPr>
                    <w:b/>
                    <w:sz w:val="18"/>
                  </w:rPr>
                  <w:t xml:space="preserve">Magna Grip </w:t>
                </w:r>
                <w:r>
                  <w:rPr>
                    <w:b/>
                    <w:sz w:val="18"/>
                  </w:rPr>
                  <w:t>Part A</w:t>
                </w:r>
              </w:p>
              <w:p w14:paraId="6034D3EC" w14:textId="065AE624" w:rsidR="00710BDE" w:rsidRDefault="00B65F94">
                <w:pPr>
                  <w:spacing w:before="83"/>
                  <w:ind w:left="20"/>
                  <w:rPr>
                    <w:b/>
                    <w:sz w:val="18"/>
                  </w:rPr>
                </w:pPr>
                <w:r>
                  <w:rPr>
                    <w:b/>
                    <w:sz w:val="18"/>
                  </w:rPr>
                  <w:t xml:space="preserve">SDS Preparation </w:t>
                </w:r>
                <w:proofErr w:type="gramStart"/>
                <w:r>
                  <w:rPr>
                    <w:b/>
                    <w:sz w:val="18"/>
                  </w:rPr>
                  <w:t>Date :</w:t>
                </w:r>
                <w:proofErr w:type="gramEnd"/>
                <w:r>
                  <w:rPr>
                    <w:b/>
                    <w:sz w:val="18"/>
                  </w:rPr>
                  <w:t xml:space="preserve"> </w:t>
                </w:r>
                <w:r>
                  <w:rPr>
                    <w:b/>
                    <w:sz w:val="18"/>
                  </w:rPr>
                  <w:t>07/09/2021</w:t>
                </w:r>
              </w:p>
              <w:p w14:paraId="65B2EFCE" w14:textId="77777777" w:rsidR="00710BDE" w:rsidRDefault="00B65F94">
                <w:pPr>
                  <w:spacing w:before="139"/>
                  <w:ind w:left="3532"/>
                  <w:rPr>
                    <w:rFonts w:ascii="Times New Roman"/>
                    <w:b/>
                    <w:sz w:val="26"/>
                  </w:rPr>
                </w:pPr>
                <w:r>
                  <w:rPr>
                    <w:rFonts w:ascii="Times New Roman"/>
                    <w:b/>
                    <w:sz w:val="26"/>
                  </w:rPr>
                  <w:t xml:space="preserve">SAFETY </w:t>
                </w:r>
                <w:r>
                  <w:rPr>
                    <w:rFonts w:ascii="Times New Roman"/>
                    <w:b/>
                    <w:spacing w:val="-11"/>
                    <w:sz w:val="26"/>
                  </w:rPr>
                  <w:t xml:space="preserve">DATA </w:t>
                </w:r>
                <w:r>
                  <w:rPr>
                    <w:rFonts w:ascii="Times New Roman"/>
                    <w:b/>
                    <w:sz w:val="26"/>
                  </w:rPr>
                  <w:t>SHEET</w:t>
                </w:r>
              </w:p>
            </w:txbxContent>
          </v:textbox>
          <w10:wrap anchorx="page" anchory="page"/>
        </v:shape>
      </w:pict>
    </w:r>
    <w:r>
      <w:pict w14:anchorId="4687AAF4">
        <v:shape id="_x0000_s2049" type="#_x0000_t202" style="position:absolute;margin-left:500.9pt;margin-top:113.55pt;width:51.25pt;height:10.95pt;z-index:-16560640;mso-position-horizontal-relative:page;mso-position-vertical-relative:page" filled="f" stroked="f">
          <v:textbox inset="0,0,0,0">
            <w:txbxContent>
              <w:p w14:paraId="3F87F825" w14:textId="77777777" w:rsidR="00710BDE" w:rsidRDefault="00B65F94">
                <w:pPr>
                  <w:spacing w:before="14"/>
                  <w:ind w:left="20"/>
                  <w:rPr>
                    <w:sz w:val="16"/>
                  </w:rPr>
                </w:pPr>
                <w:r>
                  <w:rPr>
                    <w:sz w:val="16"/>
                  </w:rPr>
                  <w:t xml:space="preserve">Page </w:t>
                </w:r>
                <w:r>
                  <w:fldChar w:fldCharType="begin"/>
                </w:r>
                <w:r>
                  <w:rPr>
                    <w:sz w:val="16"/>
                  </w:rPr>
                  <w:instrText xml:space="preserve"> PAGE </w:instrText>
                </w:r>
                <w:r>
                  <w:fldChar w:fldCharType="separate"/>
                </w:r>
                <w:r>
                  <w:t>10</w:t>
                </w:r>
                <w:r>
                  <w:fldChar w:fldCharType="end"/>
                </w:r>
                <w:r>
                  <w:rPr>
                    <w:sz w:val="16"/>
                  </w:rPr>
                  <w:t xml:space="preserve"> of 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33C"/>
    <w:multiLevelType w:val="hybridMultilevel"/>
    <w:tmpl w:val="7A7C88B6"/>
    <w:lvl w:ilvl="0" w:tplc="2962FEBE">
      <w:start w:val="1"/>
      <w:numFmt w:val="decimal"/>
      <w:lvlText w:val="%1."/>
      <w:lvlJc w:val="left"/>
      <w:pPr>
        <w:ind w:left="118" w:hanging="201"/>
        <w:jc w:val="left"/>
      </w:pPr>
      <w:rPr>
        <w:rFonts w:ascii="Arial" w:eastAsia="Arial" w:hAnsi="Arial" w:cs="Arial" w:hint="default"/>
        <w:spacing w:val="-6"/>
        <w:w w:val="100"/>
        <w:sz w:val="18"/>
        <w:szCs w:val="18"/>
        <w:lang w:val="en-US" w:eastAsia="en-US" w:bidi="ar-SA"/>
      </w:rPr>
    </w:lvl>
    <w:lvl w:ilvl="1" w:tplc="64CA257C">
      <w:numFmt w:val="bullet"/>
      <w:lvlText w:val="•"/>
      <w:lvlJc w:val="left"/>
      <w:pPr>
        <w:ind w:left="833" w:hanging="201"/>
      </w:pPr>
      <w:rPr>
        <w:rFonts w:hint="default"/>
        <w:lang w:val="en-US" w:eastAsia="en-US" w:bidi="ar-SA"/>
      </w:rPr>
    </w:lvl>
    <w:lvl w:ilvl="2" w:tplc="8AF8AEF0">
      <w:numFmt w:val="bullet"/>
      <w:lvlText w:val="•"/>
      <w:lvlJc w:val="left"/>
      <w:pPr>
        <w:ind w:left="1547" w:hanging="201"/>
      </w:pPr>
      <w:rPr>
        <w:rFonts w:hint="default"/>
        <w:lang w:val="en-US" w:eastAsia="en-US" w:bidi="ar-SA"/>
      </w:rPr>
    </w:lvl>
    <w:lvl w:ilvl="3" w:tplc="BCA0CEEC">
      <w:numFmt w:val="bullet"/>
      <w:lvlText w:val="•"/>
      <w:lvlJc w:val="left"/>
      <w:pPr>
        <w:ind w:left="2261" w:hanging="201"/>
      </w:pPr>
      <w:rPr>
        <w:rFonts w:hint="default"/>
        <w:lang w:val="en-US" w:eastAsia="en-US" w:bidi="ar-SA"/>
      </w:rPr>
    </w:lvl>
    <w:lvl w:ilvl="4" w:tplc="ACA84E4E">
      <w:numFmt w:val="bullet"/>
      <w:lvlText w:val="•"/>
      <w:lvlJc w:val="left"/>
      <w:pPr>
        <w:ind w:left="2974" w:hanging="201"/>
      </w:pPr>
      <w:rPr>
        <w:rFonts w:hint="default"/>
        <w:lang w:val="en-US" w:eastAsia="en-US" w:bidi="ar-SA"/>
      </w:rPr>
    </w:lvl>
    <w:lvl w:ilvl="5" w:tplc="A016FEBE">
      <w:numFmt w:val="bullet"/>
      <w:lvlText w:val="•"/>
      <w:lvlJc w:val="left"/>
      <w:pPr>
        <w:ind w:left="3688" w:hanging="201"/>
      </w:pPr>
      <w:rPr>
        <w:rFonts w:hint="default"/>
        <w:lang w:val="en-US" w:eastAsia="en-US" w:bidi="ar-SA"/>
      </w:rPr>
    </w:lvl>
    <w:lvl w:ilvl="6" w:tplc="81C4DB72">
      <w:numFmt w:val="bullet"/>
      <w:lvlText w:val="•"/>
      <w:lvlJc w:val="left"/>
      <w:pPr>
        <w:ind w:left="4402" w:hanging="201"/>
      </w:pPr>
      <w:rPr>
        <w:rFonts w:hint="default"/>
        <w:lang w:val="en-US" w:eastAsia="en-US" w:bidi="ar-SA"/>
      </w:rPr>
    </w:lvl>
    <w:lvl w:ilvl="7" w:tplc="27A8AF50">
      <w:numFmt w:val="bullet"/>
      <w:lvlText w:val="•"/>
      <w:lvlJc w:val="left"/>
      <w:pPr>
        <w:ind w:left="5115" w:hanging="201"/>
      </w:pPr>
      <w:rPr>
        <w:rFonts w:hint="default"/>
        <w:lang w:val="en-US" w:eastAsia="en-US" w:bidi="ar-SA"/>
      </w:rPr>
    </w:lvl>
    <w:lvl w:ilvl="8" w:tplc="13F8988C">
      <w:numFmt w:val="bullet"/>
      <w:lvlText w:val="•"/>
      <w:lvlJc w:val="left"/>
      <w:pPr>
        <w:ind w:left="5829" w:hanging="201"/>
      </w:pPr>
      <w:rPr>
        <w:rFonts w:hint="default"/>
        <w:lang w:val="en-US" w:eastAsia="en-US" w:bidi="ar-SA"/>
      </w:rPr>
    </w:lvl>
  </w:abstractNum>
  <w:num w:numId="1" w16cid:durableId="68278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10BDE"/>
    <w:rsid w:val="00710BDE"/>
    <w:rsid w:val="00B6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25D820"/>
  <w15:docId w15:val="{7B4B7057-09BB-4D4E-AA9D-9F9BFEE4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
      <w:ind w:left="20"/>
      <w:outlineLvl w:val="0"/>
    </w:pPr>
    <w:rPr>
      <w:rFonts w:ascii="Times New Roman" w:eastAsia="Times New Roman" w:hAnsi="Times New Roman" w:cs="Times New Roman"/>
      <w:b/>
      <w:bCs/>
    </w:rPr>
  </w:style>
  <w:style w:type="paragraph" w:styleId="Heading2">
    <w:name w:val="heading 2"/>
    <w:basedOn w:val="Normal"/>
    <w:uiPriority w:val="9"/>
    <w:unhideWhenUsed/>
    <w:qFormat/>
    <w:pPr>
      <w:spacing w:before="13"/>
      <w:ind w:left="20"/>
      <w:outlineLvl w:val="1"/>
    </w:pPr>
    <w:rPr>
      <w:rFonts w:ascii="Times New Roman" w:eastAsia="Times New Roman" w:hAnsi="Times New Roman" w:cs="Times New Roman"/>
      <w:b/>
      <w:bCs/>
      <w:sz w:val="20"/>
      <w:szCs w:val="20"/>
    </w:rPr>
  </w:style>
  <w:style w:type="paragraph" w:styleId="Heading3">
    <w:name w:val="heading 3"/>
    <w:basedOn w:val="Normal"/>
    <w:uiPriority w:val="9"/>
    <w:unhideWhenUsed/>
    <w:qFormat/>
    <w:pPr>
      <w:ind w:left="283"/>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9"/>
      <w:ind w:left="3532"/>
    </w:pPr>
    <w:rPr>
      <w:rFonts w:ascii="Times New Roman" w:eastAsia="Times New Roman" w:hAnsi="Times New Roman" w:cs="Times New Roman"/>
      <w:b/>
      <w:bCs/>
      <w:sz w:val="26"/>
      <w:szCs w:val="26"/>
    </w:rPr>
  </w:style>
  <w:style w:type="paragraph" w:styleId="ListParagraph">
    <w:name w:val="List Paragraph"/>
    <w:basedOn w:val="Normal"/>
    <w:uiPriority w:val="1"/>
    <w:qFormat/>
    <w:pPr>
      <w:ind w:left="318" w:hanging="2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5F94"/>
    <w:pPr>
      <w:tabs>
        <w:tab w:val="center" w:pos="4680"/>
        <w:tab w:val="right" w:pos="9360"/>
      </w:tabs>
    </w:pPr>
  </w:style>
  <w:style w:type="character" w:customStyle="1" w:styleId="HeaderChar">
    <w:name w:val="Header Char"/>
    <w:basedOn w:val="DefaultParagraphFont"/>
    <w:link w:val="Header"/>
    <w:uiPriority w:val="99"/>
    <w:rsid w:val="00B65F94"/>
    <w:rPr>
      <w:rFonts w:ascii="Arial" w:eastAsia="Arial" w:hAnsi="Arial" w:cs="Arial"/>
    </w:rPr>
  </w:style>
  <w:style w:type="paragraph" w:styleId="Footer">
    <w:name w:val="footer"/>
    <w:basedOn w:val="Normal"/>
    <w:link w:val="FooterChar"/>
    <w:uiPriority w:val="99"/>
    <w:unhideWhenUsed/>
    <w:rsid w:val="00B65F94"/>
    <w:pPr>
      <w:tabs>
        <w:tab w:val="center" w:pos="4680"/>
        <w:tab w:val="right" w:pos="9360"/>
      </w:tabs>
    </w:pPr>
  </w:style>
  <w:style w:type="character" w:customStyle="1" w:styleId="FooterChar">
    <w:name w:val="Footer Char"/>
    <w:basedOn w:val="DefaultParagraphFont"/>
    <w:link w:val="Footer"/>
    <w:uiPriority w:val="99"/>
    <w:rsid w:val="00B65F9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thecompliancecenter.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hyperlink" Target="http://www.thecompliancecenter.com/" TargetMode="External"/><Relationship Id="rId2" Type="http://schemas.openxmlformats.org/officeDocument/2006/relationships/styles" Target="styles.xml"/><Relationship Id="rId16" Type="http://schemas.openxmlformats.org/officeDocument/2006/relationships/hyperlink" Target="http://www.thecompliancecente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hecompliancecenter.com/" TargetMode="Externa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Kailee Donnelly</cp:lastModifiedBy>
  <cp:revision>2</cp:revision>
  <cp:lastPrinted>2023-07-26T15:52:00Z</cp:lastPrinted>
  <dcterms:created xsi:type="dcterms:W3CDTF">2023-07-26T15:55:00Z</dcterms:created>
  <dcterms:modified xsi:type="dcterms:W3CDTF">2023-07-26T15:55:00Z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Crystal Reports</vt:lpwstr>
  </property>
  <property fmtid="{D5CDD505-2E9C-101B-9397-08002B2CF9AE}" pid="4" name="LastSaved">
    <vt:filetime>2023-07-26T00:00:00Z</vt:filetime>
  </property>
</Properties>
</file>